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F2C6A" w14:textId="17B2144E" w:rsidR="007A7133" w:rsidRPr="001F3F0B" w:rsidRDefault="007A7133">
      <w:pPr>
        <w:rPr>
          <w:rFonts w:ascii="Arial CE" w:hAnsi="Arial CE" w:cs="Arial CE"/>
          <w:sz w:val="20"/>
          <w:szCs w:val="20"/>
        </w:rPr>
      </w:pPr>
      <w:r w:rsidRPr="001E74F0">
        <w:rPr>
          <w:rFonts w:ascii="Arial CE" w:hAnsi="Arial CE" w:cs="Arial CE"/>
          <w:b/>
          <w:sz w:val="24"/>
          <w:szCs w:val="24"/>
          <w:u w:val="single"/>
        </w:rPr>
        <w:t>Žádost o poskytnutí informace 20</w:t>
      </w:r>
      <w:r w:rsidR="007B5414" w:rsidRPr="001E74F0">
        <w:rPr>
          <w:rFonts w:ascii="Arial CE" w:hAnsi="Arial CE" w:cs="Arial CE"/>
          <w:b/>
          <w:sz w:val="24"/>
          <w:szCs w:val="24"/>
          <w:u w:val="single"/>
        </w:rPr>
        <w:t>2</w:t>
      </w:r>
      <w:r w:rsidR="00130D53">
        <w:rPr>
          <w:rFonts w:ascii="Arial CE" w:hAnsi="Arial CE" w:cs="Arial CE"/>
          <w:b/>
          <w:sz w:val="24"/>
          <w:szCs w:val="24"/>
          <w:u w:val="single"/>
        </w:rPr>
        <w:t>5</w:t>
      </w:r>
      <w:r w:rsidRPr="001E74F0">
        <w:rPr>
          <w:rFonts w:ascii="Arial CE" w:hAnsi="Arial CE" w:cs="Arial CE"/>
          <w:b/>
          <w:sz w:val="24"/>
          <w:szCs w:val="24"/>
          <w:u w:val="single"/>
        </w:rPr>
        <w:t xml:space="preserve"> </w:t>
      </w:r>
      <w:r w:rsidRPr="001E74F0">
        <w:rPr>
          <w:rFonts w:ascii="Arial CE" w:hAnsi="Arial CE" w:cs="Arial CE"/>
          <w:b/>
          <w:sz w:val="24"/>
          <w:szCs w:val="24"/>
          <w:u w:val="single"/>
        </w:rPr>
        <w:br/>
      </w:r>
      <w:r w:rsidRPr="001F3F0B">
        <w:rPr>
          <w:rFonts w:ascii="Arial CE" w:hAnsi="Arial CE" w:cs="Arial CE"/>
          <w:sz w:val="20"/>
          <w:szCs w:val="20"/>
        </w:rPr>
        <w:t xml:space="preserve">(ze dne </w:t>
      </w:r>
      <w:r w:rsidR="00130D53">
        <w:rPr>
          <w:rFonts w:ascii="Arial CE" w:hAnsi="Arial CE" w:cs="Arial CE"/>
          <w:sz w:val="20"/>
          <w:szCs w:val="20"/>
        </w:rPr>
        <w:t>05</w:t>
      </w:r>
      <w:r w:rsidR="001E74F0" w:rsidRPr="001F3F0B">
        <w:rPr>
          <w:rFonts w:ascii="Arial CE" w:hAnsi="Arial CE" w:cs="Arial CE"/>
          <w:sz w:val="20"/>
          <w:szCs w:val="20"/>
        </w:rPr>
        <w:t>.0</w:t>
      </w:r>
      <w:r w:rsidR="00130D53">
        <w:rPr>
          <w:rFonts w:ascii="Arial CE" w:hAnsi="Arial CE" w:cs="Arial CE"/>
          <w:sz w:val="20"/>
          <w:szCs w:val="20"/>
        </w:rPr>
        <w:t>2</w:t>
      </w:r>
      <w:r w:rsidR="001E74F0" w:rsidRPr="001F3F0B">
        <w:rPr>
          <w:rFonts w:ascii="Arial CE" w:hAnsi="Arial CE" w:cs="Arial CE"/>
          <w:sz w:val="20"/>
          <w:szCs w:val="20"/>
        </w:rPr>
        <w:t>.202</w:t>
      </w:r>
      <w:r w:rsidR="00130D53">
        <w:rPr>
          <w:rFonts w:ascii="Arial CE" w:hAnsi="Arial CE" w:cs="Arial CE"/>
          <w:sz w:val="20"/>
          <w:szCs w:val="20"/>
        </w:rPr>
        <w:t>5</w:t>
      </w:r>
      <w:r w:rsidRPr="001F3F0B">
        <w:rPr>
          <w:rFonts w:ascii="Arial CE" w:hAnsi="Arial CE" w:cs="Arial CE"/>
          <w:sz w:val="20"/>
          <w:szCs w:val="20"/>
        </w:rPr>
        <w:t>)</w:t>
      </w:r>
    </w:p>
    <w:p w14:paraId="3FB059C9" w14:textId="77777777" w:rsidR="00D13F10" w:rsidRPr="001E74F0" w:rsidRDefault="00D13F10" w:rsidP="00D13F10">
      <w:pPr>
        <w:autoSpaceDE w:val="0"/>
        <w:autoSpaceDN w:val="0"/>
        <w:adjustRightInd w:val="0"/>
        <w:spacing w:after="0" w:line="240" w:lineRule="auto"/>
        <w:rPr>
          <w:rFonts w:ascii="Arial CE" w:hAnsi="Arial CE" w:cs="Arial CE"/>
          <w:color w:val="000000"/>
          <w:sz w:val="24"/>
          <w:szCs w:val="24"/>
        </w:rPr>
      </w:pPr>
    </w:p>
    <w:p w14:paraId="651FB98F" w14:textId="63D70439" w:rsidR="00130D53" w:rsidRPr="00130D53" w:rsidRDefault="001E74F0" w:rsidP="00130D53">
      <w:pPr>
        <w:jc w:val="both"/>
        <w:rPr>
          <w:rFonts w:ascii="Arial CE" w:hAnsi="Arial CE" w:cs="Arial CE"/>
          <w:sz w:val="20"/>
          <w:szCs w:val="20"/>
          <w:u w:val="single"/>
        </w:rPr>
      </w:pPr>
      <w:r w:rsidRPr="001E74F0">
        <w:rPr>
          <w:rFonts w:ascii="Arial CE" w:hAnsi="Arial CE" w:cs="Arial CE"/>
          <w:sz w:val="20"/>
          <w:szCs w:val="20"/>
        </w:rPr>
        <w:t>Na základě zákona č. 106/1999 Sb., o svobodném přístupu k informacím, ve znění pozdějších předpisů, vás žádáme o sdělení následující informace:</w:t>
      </w:r>
      <w:r w:rsidR="00130D53">
        <w:rPr>
          <w:rFonts w:ascii="Arial CE" w:hAnsi="Arial CE" w:cs="Arial CE"/>
          <w:sz w:val="20"/>
          <w:szCs w:val="20"/>
        </w:rPr>
        <w:t xml:space="preserve"> </w:t>
      </w:r>
      <w:r w:rsidR="00130D53" w:rsidRPr="00130D53">
        <w:rPr>
          <w:rFonts w:ascii="Arial CE" w:hAnsi="Arial CE" w:cs="Arial CE"/>
          <w:sz w:val="20"/>
          <w:szCs w:val="20"/>
          <w:u w:val="single"/>
        </w:rPr>
        <w:t>žádám o poskytnutí veškerých</w:t>
      </w:r>
    </w:p>
    <w:p w14:paraId="17B2521C" w14:textId="377A5273" w:rsidR="00130D53" w:rsidRPr="00130D53" w:rsidRDefault="00130D53" w:rsidP="00130D53">
      <w:pPr>
        <w:pStyle w:val="Normlnweb"/>
        <w:spacing w:before="0" w:beforeAutospacing="0" w:after="0"/>
        <w:rPr>
          <w:rFonts w:ascii="Arial CE" w:hAnsi="Arial CE" w:cs="Arial CE"/>
          <w:sz w:val="20"/>
          <w:szCs w:val="20"/>
        </w:rPr>
      </w:pPr>
      <w:r w:rsidRPr="00130D53">
        <w:rPr>
          <w:rFonts w:ascii="Arial CE" w:hAnsi="Arial CE" w:cs="Arial CE"/>
          <w:sz w:val="20"/>
          <w:szCs w:val="20"/>
        </w:rPr>
        <w:t>1. smluv o spolupráci,</w:t>
      </w:r>
      <w:r>
        <w:rPr>
          <w:rFonts w:ascii="Arial CE" w:hAnsi="Arial CE" w:cs="Arial CE"/>
          <w:sz w:val="20"/>
          <w:szCs w:val="20"/>
        </w:rPr>
        <w:br/>
      </w:r>
      <w:r w:rsidRPr="00130D53">
        <w:rPr>
          <w:rFonts w:ascii="Arial CE" w:hAnsi="Arial CE" w:cs="Arial CE"/>
          <w:sz w:val="20"/>
          <w:szCs w:val="20"/>
        </w:rPr>
        <w:t>2. kontribučních smluv,</w:t>
      </w:r>
      <w:r>
        <w:rPr>
          <w:rFonts w:ascii="Arial CE" w:hAnsi="Arial CE" w:cs="Arial CE"/>
          <w:sz w:val="20"/>
          <w:szCs w:val="20"/>
        </w:rPr>
        <w:br/>
      </w:r>
      <w:r w:rsidRPr="00130D53">
        <w:rPr>
          <w:rFonts w:ascii="Arial CE" w:hAnsi="Arial CE" w:cs="Arial CE"/>
          <w:sz w:val="20"/>
          <w:szCs w:val="20"/>
        </w:rPr>
        <w:t>3. smluv o výstavbě,</w:t>
      </w:r>
      <w:r>
        <w:rPr>
          <w:rFonts w:ascii="Arial CE" w:hAnsi="Arial CE" w:cs="Arial CE"/>
          <w:sz w:val="20"/>
          <w:szCs w:val="20"/>
        </w:rPr>
        <w:br/>
      </w:r>
      <w:r w:rsidRPr="00130D53">
        <w:rPr>
          <w:rFonts w:ascii="Arial CE" w:hAnsi="Arial CE" w:cs="Arial CE"/>
          <w:sz w:val="20"/>
          <w:szCs w:val="20"/>
        </w:rPr>
        <w:t>4. jiných obdobných smluv</w:t>
      </w:r>
    </w:p>
    <w:p w14:paraId="11E76AE5" w14:textId="61C052A5" w:rsidR="00130D53" w:rsidRPr="00130D53" w:rsidRDefault="00130D53" w:rsidP="00942DC8">
      <w:pPr>
        <w:pStyle w:val="Normlnweb"/>
        <w:spacing w:after="0"/>
        <w:jc w:val="both"/>
        <w:rPr>
          <w:rFonts w:ascii="Arial CE" w:hAnsi="Arial CE" w:cs="Arial CE"/>
          <w:sz w:val="20"/>
          <w:szCs w:val="20"/>
        </w:rPr>
      </w:pPr>
      <w:r w:rsidRPr="00130D53">
        <w:rPr>
          <w:rFonts w:ascii="Arial CE" w:hAnsi="Arial CE" w:cs="Arial CE"/>
          <w:sz w:val="20"/>
          <w:szCs w:val="20"/>
        </w:rPr>
        <w:t xml:space="preserve">uzavřených mezi Městskou částí </w:t>
      </w:r>
      <w:proofErr w:type="gramStart"/>
      <w:r w:rsidRPr="00130D53">
        <w:rPr>
          <w:rFonts w:ascii="Arial CE" w:hAnsi="Arial CE" w:cs="Arial CE"/>
          <w:sz w:val="20"/>
          <w:szCs w:val="20"/>
        </w:rPr>
        <w:t>Praha - Březiněves</w:t>
      </w:r>
      <w:proofErr w:type="gramEnd"/>
      <w:r w:rsidRPr="00130D53">
        <w:rPr>
          <w:rFonts w:ascii="Arial CE" w:hAnsi="Arial CE" w:cs="Arial CE"/>
          <w:sz w:val="20"/>
          <w:szCs w:val="20"/>
        </w:rPr>
        <w:t xml:space="preserve"> a developery (investory, stavebníky) od 1. 1. 2024 do dne doručení této žádosti. Prosím o zaslání uvedených dokumentů (resp. jejich elektronické podoby) elektronicky jako odpověď na tuto e-mailovou adresu. V případě jakýchkoli dotazů se na mě, prosím, neváhejte obrátit.</w:t>
      </w:r>
    </w:p>
    <w:p w14:paraId="301EA4A9" w14:textId="47852ED1" w:rsidR="00143E6A" w:rsidRPr="001E74F0" w:rsidRDefault="007A7133" w:rsidP="001E74F0">
      <w:pPr>
        <w:pStyle w:val="Normlnweb"/>
        <w:spacing w:before="0" w:beforeAutospacing="0" w:after="0" w:afterAutospacing="0"/>
        <w:rPr>
          <w:rFonts w:ascii="Arial CE" w:hAnsi="Arial CE" w:cs="Arial CE"/>
          <w:bCs/>
          <w:sz w:val="20"/>
          <w:szCs w:val="20"/>
        </w:rPr>
      </w:pPr>
      <w:r w:rsidRPr="001E74F0">
        <w:rPr>
          <w:rFonts w:ascii="Arial CE" w:hAnsi="Arial CE" w:cs="Arial CE"/>
          <w:b/>
          <w:sz w:val="20"/>
          <w:szCs w:val="20"/>
          <w:u w:val="single"/>
        </w:rPr>
        <w:t>Odpověď</w:t>
      </w:r>
      <w:r w:rsidR="00D13F10" w:rsidRPr="001E74F0">
        <w:rPr>
          <w:rFonts w:ascii="Arial CE" w:hAnsi="Arial CE" w:cs="Arial CE"/>
          <w:b/>
          <w:sz w:val="20"/>
          <w:szCs w:val="20"/>
          <w:u w:val="single"/>
        </w:rPr>
        <w:t xml:space="preserve"> </w:t>
      </w:r>
      <w:r w:rsidR="00D13F10" w:rsidRPr="001E74F0">
        <w:rPr>
          <w:rFonts w:ascii="Arial CE" w:hAnsi="Arial CE" w:cs="Arial CE"/>
          <w:b/>
          <w:sz w:val="20"/>
          <w:szCs w:val="20"/>
          <w:u w:val="single"/>
        </w:rPr>
        <w:br/>
      </w:r>
      <w:r w:rsidR="00D13F10" w:rsidRPr="001E74F0">
        <w:rPr>
          <w:rFonts w:ascii="Arial CE" w:hAnsi="Arial CE" w:cs="Arial CE"/>
          <w:bCs/>
          <w:sz w:val="20"/>
          <w:szCs w:val="20"/>
        </w:rPr>
        <w:t xml:space="preserve">(ze dne </w:t>
      </w:r>
      <w:r w:rsidR="00130D53">
        <w:rPr>
          <w:rFonts w:ascii="Arial CE" w:hAnsi="Arial CE" w:cs="Arial CE"/>
          <w:bCs/>
          <w:sz w:val="20"/>
          <w:szCs w:val="20"/>
        </w:rPr>
        <w:t>05</w:t>
      </w:r>
      <w:r w:rsidR="001E74F0" w:rsidRPr="001E74F0">
        <w:rPr>
          <w:rFonts w:ascii="Arial CE" w:hAnsi="Arial CE" w:cs="Arial CE"/>
          <w:bCs/>
          <w:sz w:val="20"/>
          <w:szCs w:val="20"/>
        </w:rPr>
        <w:t>.0</w:t>
      </w:r>
      <w:r w:rsidR="00130D53">
        <w:rPr>
          <w:rFonts w:ascii="Arial CE" w:hAnsi="Arial CE" w:cs="Arial CE"/>
          <w:bCs/>
          <w:sz w:val="20"/>
          <w:szCs w:val="20"/>
        </w:rPr>
        <w:t>2</w:t>
      </w:r>
      <w:r w:rsidR="001E74F0" w:rsidRPr="001E74F0">
        <w:rPr>
          <w:rFonts w:ascii="Arial CE" w:hAnsi="Arial CE" w:cs="Arial CE"/>
          <w:bCs/>
          <w:sz w:val="20"/>
          <w:szCs w:val="20"/>
        </w:rPr>
        <w:t>.202</w:t>
      </w:r>
      <w:r w:rsidR="00130D53">
        <w:rPr>
          <w:rFonts w:ascii="Arial CE" w:hAnsi="Arial CE" w:cs="Arial CE"/>
          <w:bCs/>
          <w:sz w:val="20"/>
          <w:szCs w:val="20"/>
        </w:rPr>
        <w:t>5</w:t>
      </w:r>
      <w:r w:rsidR="00D13F10" w:rsidRPr="001E74F0">
        <w:rPr>
          <w:rFonts w:ascii="Arial CE" w:hAnsi="Arial CE" w:cs="Arial CE"/>
          <w:bCs/>
          <w:sz w:val="20"/>
          <w:szCs w:val="20"/>
        </w:rPr>
        <w:t>)</w:t>
      </w:r>
    </w:p>
    <w:p w14:paraId="6D20D49A" w14:textId="1F8903FF" w:rsidR="00C213B9" w:rsidRPr="001E74F0" w:rsidRDefault="00C213B9" w:rsidP="001E74F0">
      <w:pPr>
        <w:pStyle w:val="Normlnweb"/>
        <w:spacing w:before="0" w:beforeAutospacing="0" w:after="0" w:afterAutospacing="0"/>
        <w:rPr>
          <w:rFonts w:ascii="Arial CE" w:hAnsi="Arial CE" w:cs="Arial CE"/>
          <w:bCs/>
          <w:sz w:val="20"/>
          <w:szCs w:val="20"/>
        </w:rPr>
      </w:pPr>
    </w:p>
    <w:p w14:paraId="109CAC86" w14:textId="3E7A9CE4" w:rsidR="00130D53" w:rsidRPr="00130D53" w:rsidRDefault="001E74F0" w:rsidP="00942DC8">
      <w:pPr>
        <w:jc w:val="both"/>
        <w:rPr>
          <w:rFonts w:ascii="Arial CE" w:hAnsi="Arial CE" w:cs="Arial CE"/>
          <w:sz w:val="20"/>
          <w:szCs w:val="20"/>
        </w:rPr>
      </w:pPr>
      <w:r w:rsidRPr="001E74F0">
        <w:rPr>
          <w:rFonts w:ascii="Arial CE" w:hAnsi="Arial CE" w:cs="Arial CE"/>
          <w:sz w:val="20"/>
          <w:szCs w:val="20"/>
        </w:rPr>
        <w:t xml:space="preserve">na Vaši žádost, dle zákona č. 106/1999 Sb., o svobodném přístupu k informacím, ve znění pozdějších předpisů, Vám sdělujeme následující informace: </w:t>
      </w:r>
      <w:r w:rsidR="00130D53" w:rsidRPr="00130D53">
        <w:rPr>
          <w:rFonts w:ascii="Arial CE" w:hAnsi="Arial CE" w:cs="Arial CE"/>
          <w:sz w:val="20"/>
          <w:szCs w:val="20"/>
        </w:rPr>
        <w:t xml:space="preserve">veškeré smlouvy, které ve své žádosti uvádíte, jsou Vám k dispozici ve veřejném registru smluv, </w:t>
      </w:r>
      <w:proofErr w:type="gramStart"/>
      <w:r w:rsidR="00130D53" w:rsidRPr="00130D53">
        <w:rPr>
          <w:rFonts w:ascii="Arial CE" w:hAnsi="Arial CE" w:cs="Arial CE"/>
          <w:sz w:val="20"/>
          <w:szCs w:val="20"/>
        </w:rPr>
        <w:t>kde  pod</w:t>
      </w:r>
      <w:proofErr w:type="gramEnd"/>
      <w:r w:rsidR="00130D53" w:rsidRPr="00130D53">
        <w:rPr>
          <w:rFonts w:ascii="Arial CE" w:hAnsi="Arial CE" w:cs="Arial CE"/>
          <w:sz w:val="20"/>
          <w:szCs w:val="20"/>
        </w:rPr>
        <w:t xml:space="preserve"> naším IČ (00240109) lze smlouvy dohledat</w:t>
      </w:r>
      <w:r w:rsidR="00130D53">
        <w:rPr>
          <w:rFonts w:ascii="Arial CE" w:hAnsi="Arial CE" w:cs="Arial CE"/>
          <w:sz w:val="20"/>
          <w:szCs w:val="20"/>
        </w:rPr>
        <w:t xml:space="preserve">, pod následujícím odkazem, kde najdete vše potřebné: </w:t>
      </w:r>
      <w:hyperlink r:id="rId5" w:history="1">
        <w:r w:rsidR="00130D53" w:rsidRPr="00130D53">
          <w:rPr>
            <w:rStyle w:val="Hypertextovodkaz"/>
            <w:rFonts w:ascii="Arial CE" w:hAnsi="Arial CE" w:cs="Arial CE"/>
            <w:sz w:val="20"/>
            <w:szCs w:val="20"/>
          </w:rPr>
          <w:t>https://smlouvy.gov.cz/vyhledavani?q=00240109</w:t>
        </w:r>
      </w:hyperlink>
    </w:p>
    <w:p w14:paraId="5F0EF42A" w14:textId="643C3580" w:rsidR="00130D53" w:rsidRDefault="00130D53" w:rsidP="00942DC8">
      <w:pPr>
        <w:jc w:val="both"/>
        <w:rPr>
          <w:rFonts w:ascii="Arial CE" w:hAnsi="Arial CE" w:cs="Arial CE"/>
          <w:sz w:val="20"/>
          <w:szCs w:val="20"/>
        </w:rPr>
      </w:pPr>
      <w:r w:rsidRPr="00130D53">
        <w:rPr>
          <w:rFonts w:ascii="Arial CE" w:hAnsi="Arial CE" w:cs="Arial CE"/>
          <w:sz w:val="20"/>
          <w:szCs w:val="20"/>
        </w:rPr>
        <w:t>Pouze jedna smlouva v registru smluv za požadované období není vložena, jelikož v ní není</w:t>
      </w:r>
      <w:r>
        <w:rPr>
          <w:rFonts w:ascii="Arial CE" w:hAnsi="Arial CE" w:cs="Arial CE"/>
          <w:sz w:val="20"/>
          <w:szCs w:val="20"/>
        </w:rPr>
        <w:t xml:space="preserve"> finanční</w:t>
      </w:r>
      <w:r w:rsidRPr="00130D53">
        <w:rPr>
          <w:rFonts w:ascii="Arial CE" w:hAnsi="Arial CE" w:cs="Arial CE"/>
          <w:sz w:val="20"/>
          <w:szCs w:val="20"/>
        </w:rPr>
        <w:t xml:space="preserve"> částka vyšší než </w:t>
      </w:r>
      <w:proofErr w:type="gramStart"/>
      <w:r w:rsidRPr="00130D53">
        <w:rPr>
          <w:rFonts w:ascii="Arial CE" w:hAnsi="Arial CE" w:cs="Arial CE"/>
          <w:sz w:val="20"/>
          <w:szCs w:val="20"/>
        </w:rPr>
        <w:t>50.000,-</w:t>
      </w:r>
      <w:proofErr w:type="gramEnd"/>
      <w:r w:rsidRPr="00130D53">
        <w:rPr>
          <w:rFonts w:ascii="Arial CE" w:hAnsi="Arial CE" w:cs="Arial CE"/>
          <w:sz w:val="20"/>
          <w:szCs w:val="20"/>
        </w:rPr>
        <w:t xml:space="preserve"> Kč bez DPH</w:t>
      </w:r>
      <w:r>
        <w:rPr>
          <w:rFonts w:ascii="Arial CE" w:hAnsi="Arial CE" w:cs="Arial CE"/>
          <w:sz w:val="20"/>
          <w:szCs w:val="20"/>
        </w:rPr>
        <w:t>,</w:t>
      </w:r>
      <w:r w:rsidRPr="00130D53">
        <w:rPr>
          <w:rFonts w:ascii="Arial CE" w:hAnsi="Arial CE" w:cs="Arial CE"/>
          <w:sz w:val="20"/>
          <w:szCs w:val="20"/>
        </w:rPr>
        <w:t xml:space="preserve"> a není zde tedy zákonná povinnost ji zveřejnit. </w:t>
      </w:r>
      <w:r>
        <w:rPr>
          <w:rFonts w:ascii="Arial CE" w:hAnsi="Arial CE" w:cs="Arial CE"/>
          <w:sz w:val="20"/>
          <w:szCs w:val="20"/>
        </w:rPr>
        <w:t>Tato smlouva je</w:t>
      </w:r>
      <w:r w:rsidRPr="00130D53">
        <w:rPr>
          <w:rFonts w:ascii="Arial CE" w:hAnsi="Arial CE" w:cs="Arial CE"/>
          <w:sz w:val="20"/>
          <w:szCs w:val="20"/>
        </w:rPr>
        <w:t xml:space="preserve"> v anonymizované podobě připoj</w:t>
      </w:r>
      <w:r>
        <w:rPr>
          <w:rFonts w:ascii="Arial CE" w:hAnsi="Arial CE" w:cs="Arial CE"/>
          <w:sz w:val="20"/>
          <w:szCs w:val="20"/>
        </w:rPr>
        <w:t>ena</w:t>
      </w:r>
      <w:r w:rsidRPr="00130D53">
        <w:rPr>
          <w:rFonts w:ascii="Arial CE" w:hAnsi="Arial CE" w:cs="Arial CE"/>
          <w:sz w:val="20"/>
          <w:szCs w:val="20"/>
        </w:rPr>
        <w:t xml:space="preserve"> v příloze. </w:t>
      </w:r>
    </w:p>
    <w:p w14:paraId="621CC962" w14:textId="77777777" w:rsidR="00805946" w:rsidRPr="00130D53" w:rsidRDefault="00805946" w:rsidP="00130D53">
      <w:pPr>
        <w:rPr>
          <w:rFonts w:ascii="Arial CE" w:hAnsi="Arial CE" w:cs="Arial CE"/>
          <w:sz w:val="20"/>
          <w:szCs w:val="20"/>
        </w:rPr>
      </w:pPr>
    </w:p>
    <w:p w14:paraId="114ABFCC" w14:textId="6DB0FF22" w:rsidR="00130D53" w:rsidRPr="00130D53" w:rsidRDefault="00130D53" w:rsidP="00805946">
      <w:pPr>
        <w:spacing w:after="0"/>
        <w:rPr>
          <w:rFonts w:ascii="Times New Roman" w:hAnsi="Times New Roman" w:cs="Times New Roman"/>
          <w:b/>
          <w:bCs/>
          <w:sz w:val="18"/>
          <w:szCs w:val="18"/>
        </w:rPr>
      </w:pPr>
      <w:r>
        <w:rPr>
          <w:rFonts w:ascii="Arial CE" w:hAnsi="Arial CE" w:cs="Arial CE"/>
          <w:sz w:val="20"/>
          <w:szCs w:val="20"/>
        </w:rPr>
        <w:t xml:space="preserve">Příloha: </w:t>
      </w:r>
      <w:r w:rsidR="00805946">
        <w:rPr>
          <w:rFonts w:ascii="Arial CE" w:hAnsi="Arial CE" w:cs="Arial CE"/>
          <w:sz w:val="20"/>
          <w:szCs w:val="20"/>
        </w:rPr>
        <w:tab/>
      </w:r>
      <w:r w:rsidR="00805946">
        <w:rPr>
          <w:rFonts w:ascii="Arial CE" w:hAnsi="Arial CE" w:cs="Arial CE"/>
          <w:sz w:val="20"/>
          <w:szCs w:val="20"/>
        </w:rPr>
        <w:tab/>
      </w:r>
      <w:r w:rsidR="00805946">
        <w:rPr>
          <w:rFonts w:ascii="Arial CE" w:hAnsi="Arial CE" w:cs="Arial CE"/>
          <w:sz w:val="20"/>
          <w:szCs w:val="20"/>
        </w:rPr>
        <w:tab/>
      </w:r>
      <w:r w:rsidR="00805946">
        <w:rPr>
          <w:rFonts w:ascii="Arial CE" w:hAnsi="Arial CE" w:cs="Arial CE"/>
          <w:sz w:val="20"/>
          <w:szCs w:val="20"/>
        </w:rPr>
        <w:tab/>
      </w:r>
      <w:r w:rsidRPr="00130D53">
        <w:rPr>
          <w:rFonts w:ascii="Times New Roman" w:hAnsi="Times New Roman" w:cs="Times New Roman"/>
          <w:b/>
          <w:bCs/>
          <w:sz w:val="18"/>
          <w:szCs w:val="18"/>
        </w:rPr>
        <w:t>Smlouva o spolupráci</w:t>
      </w:r>
    </w:p>
    <w:p w14:paraId="7BACA702" w14:textId="77777777" w:rsidR="00130D53" w:rsidRPr="00130D53" w:rsidRDefault="00130D53" w:rsidP="00805946">
      <w:pPr>
        <w:spacing w:after="0"/>
        <w:jc w:val="center"/>
        <w:rPr>
          <w:rFonts w:ascii="Times New Roman" w:hAnsi="Times New Roman" w:cs="Times New Roman"/>
          <w:sz w:val="18"/>
          <w:szCs w:val="18"/>
        </w:rPr>
      </w:pPr>
      <w:r w:rsidRPr="00130D53">
        <w:rPr>
          <w:rFonts w:ascii="Times New Roman" w:hAnsi="Times New Roman" w:cs="Times New Roman"/>
          <w:sz w:val="18"/>
          <w:szCs w:val="18"/>
        </w:rPr>
        <w:t xml:space="preserve">uzavřená dle </w:t>
      </w:r>
      <w:proofErr w:type="spellStart"/>
      <w:r w:rsidRPr="00130D53">
        <w:rPr>
          <w:rFonts w:ascii="Times New Roman" w:hAnsi="Times New Roman" w:cs="Times New Roman"/>
          <w:sz w:val="18"/>
          <w:szCs w:val="18"/>
        </w:rPr>
        <w:t>ust</w:t>
      </w:r>
      <w:proofErr w:type="spellEnd"/>
      <w:r w:rsidRPr="00130D53">
        <w:rPr>
          <w:rFonts w:ascii="Times New Roman" w:hAnsi="Times New Roman" w:cs="Times New Roman"/>
          <w:sz w:val="18"/>
          <w:szCs w:val="18"/>
        </w:rPr>
        <w:t xml:space="preserve">. § 1746 odst. 2 zákona č. 89/2012 Sb., občanský zákoník </w:t>
      </w:r>
    </w:p>
    <w:p w14:paraId="298FF6E2" w14:textId="77777777" w:rsidR="00130D53" w:rsidRPr="00130D53" w:rsidRDefault="00130D53" w:rsidP="00805946">
      <w:pPr>
        <w:spacing w:after="0"/>
        <w:jc w:val="center"/>
        <w:rPr>
          <w:rFonts w:ascii="Times New Roman" w:hAnsi="Times New Roman" w:cs="Times New Roman"/>
          <w:sz w:val="18"/>
          <w:szCs w:val="18"/>
        </w:rPr>
      </w:pPr>
      <w:r w:rsidRPr="00130D53">
        <w:rPr>
          <w:rFonts w:ascii="Times New Roman" w:hAnsi="Times New Roman" w:cs="Times New Roman"/>
          <w:sz w:val="18"/>
          <w:szCs w:val="18"/>
        </w:rPr>
        <w:t>ve znění pozdějších předpisů</w:t>
      </w:r>
    </w:p>
    <w:p w14:paraId="66DF030A" w14:textId="2E646372" w:rsidR="00130D53" w:rsidRPr="00130D53" w:rsidRDefault="00130D53" w:rsidP="00805946">
      <w:pPr>
        <w:spacing w:after="0" w:line="240" w:lineRule="auto"/>
        <w:jc w:val="center"/>
        <w:rPr>
          <w:rFonts w:ascii="Times New Roman" w:hAnsi="Times New Roman" w:cs="Times New Roman"/>
          <w:sz w:val="18"/>
          <w:szCs w:val="18"/>
        </w:rPr>
      </w:pPr>
      <w:r w:rsidRPr="00130D53">
        <w:rPr>
          <w:rFonts w:ascii="Times New Roman" w:hAnsi="Times New Roman" w:cs="Times New Roman"/>
          <w:sz w:val="18"/>
          <w:szCs w:val="18"/>
        </w:rPr>
        <w:t>(dále jen „Smlouva“)</w:t>
      </w:r>
    </w:p>
    <w:p w14:paraId="14847306" w14:textId="77777777" w:rsidR="00130D53" w:rsidRPr="00130D53" w:rsidRDefault="00130D53" w:rsidP="00805946">
      <w:pPr>
        <w:spacing w:after="0" w:line="240" w:lineRule="auto"/>
        <w:jc w:val="both"/>
        <w:rPr>
          <w:rFonts w:ascii="Times New Roman" w:hAnsi="Times New Roman" w:cs="Times New Roman"/>
          <w:sz w:val="18"/>
          <w:szCs w:val="18"/>
        </w:rPr>
      </w:pPr>
      <w:r w:rsidRPr="00130D53">
        <w:rPr>
          <w:rFonts w:ascii="Times New Roman" w:hAnsi="Times New Roman" w:cs="Times New Roman"/>
          <w:sz w:val="18"/>
          <w:szCs w:val="18"/>
        </w:rPr>
        <w:t>Městská část Praha – Březiněves</w:t>
      </w:r>
    </w:p>
    <w:p w14:paraId="383D5F3C" w14:textId="77777777" w:rsidR="00130D53" w:rsidRPr="00130D53" w:rsidRDefault="00130D53" w:rsidP="00805946">
      <w:pPr>
        <w:spacing w:after="0" w:line="240" w:lineRule="auto"/>
        <w:jc w:val="both"/>
        <w:rPr>
          <w:rFonts w:ascii="Times New Roman" w:hAnsi="Times New Roman" w:cs="Times New Roman"/>
          <w:sz w:val="18"/>
          <w:szCs w:val="18"/>
        </w:rPr>
      </w:pPr>
      <w:r w:rsidRPr="00130D53">
        <w:rPr>
          <w:rFonts w:ascii="Times New Roman" w:hAnsi="Times New Roman" w:cs="Times New Roman"/>
          <w:sz w:val="18"/>
          <w:szCs w:val="18"/>
        </w:rPr>
        <w:t>se sídlem U Parku 140/3, 182 00 Praha 8</w:t>
      </w:r>
    </w:p>
    <w:p w14:paraId="257B412A" w14:textId="77777777" w:rsidR="00130D53" w:rsidRPr="00130D53" w:rsidRDefault="00130D53" w:rsidP="00805946">
      <w:pPr>
        <w:spacing w:after="0" w:line="240" w:lineRule="auto"/>
        <w:jc w:val="both"/>
        <w:rPr>
          <w:rFonts w:ascii="Times New Roman" w:hAnsi="Times New Roman" w:cs="Times New Roman"/>
          <w:sz w:val="18"/>
          <w:szCs w:val="18"/>
        </w:rPr>
      </w:pPr>
      <w:r w:rsidRPr="00130D53">
        <w:rPr>
          <w:rFonts w:ascii="Times New Roman" w:hAnsi="Times New Roman" w:cs="Times New Roman"/>
          <w:sz w:val="18"/>
          <w:szCs w:val="18"/>
        </w:rPr>
        <w:t>IČ: 00240109</w:t>
      </w:r>
    </w:p>
    <w:p w14:paraId="2EB16B08" w14:textId="77777777" w:rsidR="00130D53" w:rsidRPr="00130D53" w:rsidRDefault="00130D53" w:rsidP="00805946">
      <w:pPr>
        <w:spacing w:after="0" w:line="240" w:lineRule="auto"/>
        <w:jc w:val="both"/>
        <w:rPr>
          <w:rFonts w:ascii="Times New Roman" w:hAnsi="Times New Roman" w:cs="Times New Roman"/>
          <w:sz w:val="18"/>
          <w:szCs w:val="18"/>
        </w:rPr>
      </w:pPr>
      <w:r w:rsidRPr="00130D53">
        <w:rPr>
          <w:rFonts w:ascii="Times New Roman" w:hAnsi="Times New Roman" w:cs="Times New Roman"/>
          <w:sz w:val="18"/>
          <w:szCs w:val="18"/>
        </w:rPr>
        <w:t xml:space="preserve">zastoupená starostou Ing. Jiřím </w:t>
      </w:r>
      <w:proofErr w:type="spellStart"/>
      <w:r w:rsidRPr="00130D53">
        <w:rPr>
          <w:rFonts w:ascii="Times New Roman" w:hAnsi="Times New Roman" w:cs="Times New Roman"/>
          <w:sz w:val="18"/>
          <w:szCs w:val="18"/>
        </w:rPr>
        <w:t>Haramulem</w:t>
      </w:r>
      <w:proofErr w:type="spellEnd"/>
      <w:r w:rsidRPr="00130D53">
        <w:rPr>
          <w:rFonts w:ascii="Times New Roman" w:hAnsi="Times New Roman" w:cs="Times New Roman"/>
          <w:sz w:val="18"/>
          <w:szCs w:val="18"/>
        </w:rPr>
        <w:t xml:space="preserve"> </w:t>
      </w:r>
    </w:p>
    <w:p w14:paraId="6763D3D7" w14:textId="77777777" w:rsidR="00130D53" w:rsidRPr="00130D53" w:rsidRDefault="00130D53" w:rsidP="00805946">
      <w:pPr>
        <w:spacing w:after="0" w:line="240" w:lineRule="auto"/>
        <w:jc w:val="both"/>
        <w:rPr>
          <w:rFonts w:ascii="Times New Roman" w:hAnsi="Times New Roman" w:cs="Times New Roman"/>
          <w:sz w:val="18"/>
          <w:szCs w:val="18"/>
        </w:rPr>
      </w:pPr>
      <w:r w:rsidRPr="00130D53">
        <w:rPr>
          <w:rFonts w:ascii="Times New Roman" w:hAnsi="Times New Roman" w:cs="Times New Roman"/>
          <w:sz w:val="18"/>
          <w:szCs w:val="18"/>
        </w:rPr>
        <w:t>(dále jen „MČB“)</w:t>
      </w:r>
    </w:p>
    <w:p w14:paraId="11A31DCD" w14:textId="0C457D69" w:rsidR="00130D53" w:rsidRPr="00130D53" w:rsidRDefault="00130D53" w:rsidP="00805946">
      <w:pPr>
        <w:spacing w:line="240" w:lineRule="auto"/>
        <w:jc w:val="both"/>
        <w:rPr>
          <w:rFonts w:ascii="Times New Roman" w:hAnsi="Times New Roman" w:cs="Times New Roman"/>
          <w:sz w:val="18"/>
          <w:szCs w:val="18"/>
        </w:rPr>
      </w:pPr>
      <w:r w:rsidRPr="00130D53">
        <w:rPr>
          <w:rFonts w:ascii="Times New Roman" w:hAnsi="Times New Roman" w:cs="Times New Roman"/>
          <w:sz w:val="18"/>
          <w:szCs w:val="18"/>
        </w:rPr>
        <w:t>a</w:t>
      </w:r>
    </w:p>
    <w:p w14:paraId="39BAFFBD" w14:textId="74DB019E" w:rsidR="00130D53" w:rsidRPr="00130D53" w:rsidRDefault="00130D53" w:rsidP="00942DC8">
      <w:pPr>
        <w:spacing w:after="0" w:line="240" w:lineRule="auto"/>
        <w:jc w:val="both"/>
        <w:rPr>
          <w:rFonts w:ascii="Times New Roman" w:hAnsi="Times New Roman" w:cs="Times New Roman"/>
          <w:sz w:val="18"/>
          <w:szCs w:val="18"/>
        </w:rPr>
      </w:pPr>
      <w:r w:rsidRPr="00130D53">
        <w:rPr>
          <w:rFonts w:ascii="Times New Roman" w:hAnsi="Times New Roman" w:cs="Times New Roman"/>
          <w:sz w:val="18"/>
          <w:szCs w:val="18"/>
        </w:rPr>
        <w:t>Ing. M</w:t>
      </w:r>
      <w:r w:rsidR="00805946">
        <w:rPr>
          <w:rFonts w:ascii="Times New Roman" w:hAnsi="Times New Roman" w:cs="Times New Roman"/>
          <w:sz w:val="18"/>
          <w:szCs w:val="18"/>
        </w:rPr>
        <w:t>.</w:t>
      </w:r>
      <w:r w:rsidRPr="00130D53">
        <w:rPr>
          <w:rFonts w:ascii="Times New Roman" w:hAnsi="Times New Roman" w:cs="Times New Roman"/>
          <w:sz w:val="18"/>
          <w:szCs w:val="18"/>
        </w:rPr>
        <w:t xml:space="preserve"> F</w:t>
      </w:r>
      <w:r w:rsidR="00805946">
        <w:rPr>
          <w:rFonts w:ascii="Times New Roman" w:hAnsi="Times New Roman" w:cs="Times New Roman"/>
          <w:sz w:val="18"/>
          <w:szCs w:val="18"/>
        </w:rPr>
        <w:t>. nar.</w:t>
      </w:r>
      <w:r w:rsidRPr="00130D53">
        <w:rPr>
          <w:rFonts w:ascii="Times New Roman" w:hAnsi="Times New Roman" w:cs="Times New Roman"/>
          <w:sz w:val="18"/>
          <w:szCs w:val="18"/>
        </w:rPr>
        <w:t xml:space="preserve"> 1971</w:t>
      </w:r>
    </w:p>
    <w:p w14:paraId="55F1CD53" w14:textId="77777777" w:rsidR="00130D53" w:rsidRPr="00130D53" w:rsidRDefault="00130D53" w:rsidP="00942DC8">
      <w:pPr>
        <w:spacing w:after="0" w:line="240" w:lineRule="auto"/>
        <w:jc w:val="both"/>
        <w:rPr>
          <w:rFonts w:ascii="Times New Roman" w:hAnsi="Times New Roman" w:cs="Times New Roman"/>
          <w:sz w:val="18"/>
          <w:szCs w:val="18"/>
        </w:rPr>
      </w:pPr>
      <w:r w:rsidRPr="00130D53">
        <w:rPr>
          <w:rFonts w:ascii="Times New Roman" w:hAnsi="Times New Roman" w:cs="Times New Roman"/>
          <w:sz w:val="18"/>
          <w:szCs w:val="18"/>
        </w:rPr>
        <w:t>a</w:t>
      </w:r>
    </w:p>
    <w:p w14:paraId="385ED6EC" w14:textId="426A8A39" w:rsidR="00130D53" w:rsidRPr="00130D53" w:rsidRDefault="00130D53" w:rsidP="00942DC8">
      <w:pPr>
        <w:spacing w:after="0" w:line="240" w:lineRule="auto"/>
        <w:jc w:val="both"/>
        <w:rPr>
          <w:rFonts w:ascii="Times New Roman" w:hAnsi="Times New Roman" w:cs="Times New Roman"/>
          <w:sz w:val="18"/>
          <w:szCs w:val="18"/>
        </w:rPr>
      </w:pPr>
      <w:r w:rsidRPr="00130D53">
        <w:rPr>
          <w:rFonts w:ascii="Times New Roman" w:hAnsi="Times New Roman" w:cs="Times New Roman"/>
          <w:sz w:val="18"/>
          <w:szCs w:val="18"/>
        </w:rPr>
        <w:t>K</w:t>
      </w:r>
      <w:r w:rsidR="00805946">
        <w:rPr>
          <w:rFonts w:ascii="Times New Roman" w:hAnsi="Times New Roman" w:cs="Times New Roman"/>
          <w:sz w:val="18"/>
          <w:szCs w:val="18"/>
        </w:rPr>
        <w:t>.</w:t>
      </w:r>
      <w:r w:rsidRPr="00130D53">
        <w:rPr>
          <w:rFonts w:ascii="Times New Roman" w:hAnsi="Times New Roman" w:cs="Times New Roman"/>
          <w:sz w:val="18"/>
          <w:szCs w:val="18"/>
        </w:rPr>
        <w:t xml:space="preserve"> F</w:t>
      </w:r>
      <w:r w:rsidR="00805946">
        <w:rPr>
          <w:rFonts w:ascii="Times New Roman" w:hAnsi="Times New Roman" w:cs="Times New Roman"/>
          <w:sz w:val="18"/>
          <w:szCs w:val="18"/>
        </w:rPr>
        <w:t>.</w:t>
      </w:r>
      <w:r>
        <w:rPr>
          <w:rFonts w:ascii="Times New Roman" w:hAnsi="Times New Roman" w:cs="Times New Roman"/>
          <w:sz w:val="18"/>
          <w:szCs w:val="18"/>
        </w:rPr>
        <w:t xml:space="preserve"> </w:t>
      </w:r>
      <w:r w:rsidR="00805946">
        <w:rPr>
          <w:rFonts w:ascii="Times New Roman" w:hAnsi="Times New Roman" w:cs="Times New Roman"/>
          <w:sz w:val="18"/>
          <w:szCs w:val="18"/>
        </w:rPr>
        <w:t xml:space="preserve">nar. </w:t>
      </w:r>
      <w:r w:rsidRPr="00130D53">
        <w:rPr>
          <w:rFonts w:ascii="Times New Roman" w:hAnsi="Times New Roman" w:cs="Times New Roman"/>
          <w:sz w:val="18"/>
          <w:szCs w:val="18"/>
        </w:rPr>
        <w:t>1979</w:t>
      </w:r>
    </w:p>
    <w:p w14:paraId="14DD3339" w14:textId="77777777" w:rsidR="00130D53" w:rsidRDefault="00130D53" w:rsidP="00942DC8">
      <w:pPr>
        <w:spacing w:after="0" w:line="240" w:lineRule="auto"/>
        <w:jc w:val="both"/>
        <w:rPr>
          <w:rFonts w:ascii="Times New Roman" w:hAnsi="Times New Roman" w:cs="Times New Roman"/>
          <w:sz w:val="18"/>
          <w:szCs w:val="18"/>
        </w:rPr>
      </w:pPr>
      <w:r w:rsidRPr="00130D53">
        <w:rPr>
          <w:rFonts w:ascii="Times New Roman" w:hAnsi="Times New Roman" w:cs="Times New Roman"/>
          <w:sz w:val="18"/>
          <w:szCs w:val="18"/>
        </w:rPr>
        <w:t>(dále jen „Žadatel“)</w:t>
      </w:r>
    </w:p>
    <w:p w14:paraId="3FDCA915" w14:textId="303918DA" w:rsidR="00130D53" w:rsidRPr="00130D53" w:rsidRDefault="00130D53" w:rsidP="00942DC8">
      <w:pPr>
        <w:spacing w:after="0" w:line="240" w:lineRule="auto"/>
        <w:jc w:val="both"/>
        <w:rPr>
          <w:rFonts w:ascii="Times New Roman" w:hAnsi="Times New Roman" w:cs="Times New Roman"/>
          <w:sz w:val="18"/>
          <w:szCs w:val="18"/>
          <w:highlight w:val="yellow"/>
        </w:rPr>
      </w:pPr>
      <w:r>
        <w:rPr>
          <w:rFonts w:ascii="Times New Roman" w:hAnsi="Times New Roman" w:cs="Times New Roman"/>
          <w:sz w:val="18"/>
          <w:szCs w:val="18"/>
        </w:rPr>
        <w:t>oba bytem Praha</w:t>
      </w:r>
    </w:p>
    <w:p w14:paraId="58057A37" w14:textId="47AC0399" w:rsidR="00130D53" w:rsidRPr="00130D53" w:rsidRDefault="00805946" w:rsidP="00805946">
      <w:pPr>
        <w:spacing w:line="240" w:lineRule="auto"/>
        <w:jc w:val="both"/>
        <w:rPr>
          <w:rFonts w:ascii="Times New Roman" w:hAnsi="Times New Roman" w:cs="Times New Roman"/>
          <w:sz w:val="18"/>
          <w:szCs w:val="18"/>
        </w:rPr>
      </w:pPr>
      <w:r>
        <w:rPr>
          <w:rFonts w:ascii="Times New Roman" w:hAnsi="Times New Roman" w:cs="Times New Roman"/>
          <w:sz w:val="18"/>
          <w:szCs w:val="18"/>
        </w:rPr>
        <w:br/>
      </w:r>
      <w:r w:rsidR="00130D53" w:rsidRPr="00130D53">
        <w:rPr>
          <w:rFonts w:ascii="Times New Roman" w:hAnsi="Times New Roman" w:cs="Times New Roman"/>
          <w:sz w:val="18"/>
          <w:szCs w:val="18"/>
        </w:rPr>
        <w:t>(společně též „Smluvní strany“)</w:t>
      </w:r>
    </w:p>
    <w:p w14:paraId="45081C23" w14:textId="77777777" w:rsidR="00130D53" w:rsidRPr="00130D53" w:rsidRDefault="00130D53" w:rsidP="00805946">
      <w:pPr>
        <w:spacing w:line="240" w:lineRule="auto"/>
        <w:jc w:val="both"/>
        <w:rPr>
          <w:rFonts w:ascii="Times New Roman" w:hAnsi="Times New Roman" w:cs="Times New Roman"/>
          <w:sz w:val="18"/>
          <w:szCs w:val="18"/>
        </w:rPr>
      </w:pPr>
      <w:r w:rsidRPr="00130D53">
        <w:rPr>
          <w:rFonts w:ascii="Times New Roman" w:hAnsi="Times New Roman" w:cs="Times New Roman"/>
          <w:sz w:val="18"/>
          <w:szCs w:val="18"/>
        </w:rPr>
        <w:t>uzavřely níže uvedeného dne, měsíce a roku tuto Smlouvu</w:t>
      </w:r>
    </w:p>
    <w:p w14:paraId="67F6D128" w14:textId="77777777" w:rsidR="00130D53" w:rsidRPr="00130D53" w:rsidRDefault="00130D53" w:rsidP="00130D53">
      <w:pPr>
        <w:jc w:val="center"/>
        <w:rPr>
          <w:rFonts w:ascii="Times New Roman" w:hAnsi="Times New Roman" w:cs="Times New Roman"/>
          <w:b/>
          <w:bCs/>
          <w:sz w:val="18"/>
          <w:szCs w:val="18"/>
        </w:rPr>
      </w:pPr>
      <w:r w:rsidRPr="00130D53">
        <w:rPr>
          <w:rFonts w:ascii="Times New Roman" w:hAnsi="Times New Roman" w:cs="Times New Roman"/>
          <w:b/>
          <w:bCs/>
          <w:sz w:val="18"/>
          <w:szCs w:val="18"/>
        </w:rPr>
        <w:t>Preambule</w:t>
      </w:r>
    </w:p>
    <w:p w14:paraId="084AFA75" w14:textId="77777777" w:rsidR="00130D53" w:rsidRPr="00130D53" w:rsidRDefault="00130D53" w:rsidP="00805946">
      <w:pPr>
        <w:pStyle w:val="Bodytext30"/>
        <w:numPr>
          <w:ilvl w:val="0"/>
          <w:numId w:val="15"/>
        </w:numPr>
        <w:shd w:val="clear" w:color="auto" w:fill="auto"/>
        <w:spacing w:before="0" w:after="0" w:line="240" w:lineRule="auto"/>
        <w:ind w:left="426" w:right="-6" w:hanging="426"/>
        <w:rPr>
          <w:rFonts w:ascii="Times New Roman" w:hAnsi="Times New Roman" w:cs="Times New Roman"/>
          <w:sz w:val="18"/>
          <w:szCs w:val="18"/>
        </w:rPr>
      </w:pPr>
      <w:r w:rsidRPr="00130D53">
        <w:rPr>
          <w:rFonts w:ascii="Times New Roman" w:hAnsi="Times New Roman" w:cs="Times New Roman"/>
          <w:sz w:val="18"/>
          <w:szCs w:val="18"/>
        </w:rPr>
        <w:t>Smluvní strany jsou si vědomy, že umisťování nových stavebních záměrů na území      městských částí hl. m. Prahy sebou nese navyšování počtu obyvatel a vyvolává nezbytné náklady městských částí na rozšíření kapacit stávajících či vybudování zcela nových staveb a zařízení pro veřejnou infrastrukturu, včetně zajištění občanského vybavení pro vzdělávání a výchovu, sociální služby, zdravotní služby či kulturu, a zajištění potřebných kapacit veřejných služeb (dále jen „</w:t>
      </w:r>
      <w:r w:rsidRPr="00130D53">
        <w:rPr>
          <w:rFonts w:ascii="Times New Roman" w:hAnsi="Times New Roman" w:cs="Times New Roman"/>
          <w:b/>
          <w:bCs/>
          <w:sz w:val="18"/>
          <w:szCs w:val="18"/>
        </w:rPr>
        <w:t>Náklady</w:t>
      </w:r>
      <w:r w:rsidRPr="00130D53">
        <w:rPr>
          <w:rFonts w:ascii="Times New Roman" w:hAnsi="Times New Roman" w:cs="Times New Roman"/>
          <w:sz w:val="18"/>
          <w:szCs w:val="18"/>
        </w:rPr>
        <w:t xml:space="preserve">“). </w:t>
      </w:r>
    </w:p>
    <w:p w14:paraId="3F77206A" w14:textId="77777777" w:rsidR="00130D53" w:rsidRPr="00130D53" w:rsidRDefault="00130D53" w:rsidP="00805946">
      <w:pPr>
        <w:pStyle w:val="Bodytext30"/>
        <w:numPr>
          <w:ilvl w:val="0"/>
          <w:numId w:val="15"/>
        </w:numPr>
        <w:shd w:val="clear" w:color="auto" w:fill="auto"/>
        <w:spacing w:before="0" w:after="0" w:line="240" w:lineRule="auto"/>
        <w:ind w:left="426" w:right="-6" w:hanging="426"/>
        <w:rPr>
          <w:rFonts w:ascii="Times New Roman" w:hAnsi="Times New Roman" w:cs="Times New Roman"/>
          <w:sz w:val="18"/>
          <w:szCs w:val="18"/>
        </w:rPr>
      </w:pPr>
      <w:r w:rsidRPr="00130D53">
        <w:rPr>
          <w:rFonts w:ascii="Times New Roman" w:hAnsi="Times New Roman" w:cs="Times New Roman"/>
          <w:sz w:val="18"/>
          <w:szCs w:val="18"/>
        </w:rPr>
        <w:t xml:space="preserve">Smluvní strany mají zájem na co nejefektivnějším procesu výstavby. Domnívají se, že vzájemná dohoda mezi Smluvními stranami, která stanoví podmínky pro participaci Žadatele na Nákladech, je pro smluvní strany správným řešením. </w:t>
      </w:r>
    </w:p>
    <w:p w14:paraId="58235F09" w14:textId="77777777" w:rsidR="00130D53" w:rsidRPr="00130D53" w:rsidRDefault="00130D53" w:rsidP="00805946">
      <w:pPr>
        <w:pStyle w:val="Bodytext30"/>
        <w:numPr>
          <w:ilvl w:val="0"/>
          <w:numId w:val="15"/>
        </w:numPr>
        <w:shd w:val="clear" w:color="auto" w:fill="auto"/>
        <w:spacing w:before="0" w:after="0" w:line="240" w:lineRule="auto"/>
        <w:ind w:left="426" w:right="-6" w:hanging="426"/>
        <w:rPr>
          <w:rFonts w:ascii="Times New Roman" w:hAnsi="Times New Roman" w:cs="Times New Roman"/>
          <w:sz w:val="18"/>
          <w:szCs w:val="18"/>
        </w:rPr>
      </w:pPr>
      <w:r w:rsidRPr="00130D53">
        <w:rPr>
          <w:rFonts w:ascii="Times New Roman" w:hAnsi="Times New Roman" w:cs="Times New Roman"/>
          <w:sz w:val="18"/>
          <w:szCs w:val="18"/>
        </w:rPr>
        <w:t>Tato Smlouva byla uzavřena na základě vzájemného jednání Stran dle Pravidel pro transparentní spolupráci Městské části Praha – Březiněves s investory (dále jen „</w:t>
      </w:r>
      <w:r w:rsidRPr="00130D53">
        <w:rPr>
          <w:rFonts w:ascii="Times New Roman" w:hAnsi="Times New Roman" w:cs="Times New Roman"/>
          <w:b/>
          <w:bCs/>
          <w:sz w:val="18"/>
          <w:szCs w:val="18"/>
        </w:rPr>
        <w:t>Pravidla</w:t>
      </w:r>
      <w:r w:rsidRPr="00130D53">
        <w:rPr>
          <w:rFonts w:ascii="Times New Roman" w:hAnsi="Times New Roman" w:cs="Times New Roman"/>
          <w:sz w:val="18"/>
          <w:szCs w:val="18"/>
        </w:rPr>
        <w:t xml:space="preserve">“). </w:t>
      </w:r>
    </w:p>
    <w:p w14:paraId="6001B356" w14:textId="77777777" w:rsidR="00130D53" w:rsidRPr="00130D53" w:rsidRDefault="00130D53" w:rsidP="00805946">
      <w:pPr>
        <w:pStyle w:val="Bodytext30"/>
        <w:numPr>
          <w:ilvl w:val="0"/>
          <w:numId w:val="15"/>
        </w:numPr>
        <w:shd w:val="clear" w:color="auto" w:fill="auto"/>
        <w:spacing w:before="0" w:after="0"/>
        <w:ind w:left="426" w:right="-6" w:hanging="426"/>
        <w:rPr>
          <w:rFonts w:ascii="Times New Roman" w:hAnsi="Times New Roman" w:cs="Times New Roman"/>
          <w:sz w:val="18"/>
          <w:szCs w:val="18"/>
        </w:rPr>
      </w:pPr>
      <w:r w:rsidRPr="00130D53">
        <w:rPr>
          <w:rFonts w:ascii="Times New Roman" w:hAnsi="Times New Roman" w:cs="Times New Roman"/>
          <w:sz w:val="18"/>
          <w:szCs w:val="18"/>
        </w:rPr>
        <w:t xml:space="preserve">MČB uzavírá tuto Smlouvu v rámci své samostatné působnosti, kde nevystupuje jako nositel veřejné moci a při plnění </w:t>
      </w:r>
      <w:r w:rsidRPr="00130D53">
        <w:rPr>
          <w:rFonts w:ascii="Times New Roman" w:hAnsi="Times New Roman" w:cs="Times New Roman"/>
          <w:sz w:val="18"/>
          <w:szCs w:val="18"/>
        </w:rPr>
        <w:lastRenderedPageBreak/>
        <w:t xml:space="preserve">svých závazků ze Smlouvy není oprávněna zasahovat do rozhodování orgánů MČB, jiných městských částí, hl. m. Prahy a do výkonu státní správy.  </w:t>
      </w:r>
    </w:p>
    <w:p w14:paraId="7B8812A4" w14:textId="77777777" w:rsidR="00130D53" w:rsidRPr="00130D53" w:rsidRDefault="00130D53" w:rsidP="00805946">
      <w:pPr>
        <w:pStyle w:val="Bodytext30"/>
        <w:shd w:val="clear" w:color="auto" w:fill="auto"/>
        <w:spacing w:before="0" w:after="0"/>
        <w:ind w:right="799" w:firstLine="0"/>
        <w:jc w:val="center"/>
        <w:rPr>
          <w:rFonts w:ascii="Times New Roman" w:hAnsi="Times New Roman" w:cs="Times New Roman"/>
          <w:b/>
          <w:bCs/>
          <w:sz w:val="18"/>
          <w:szCs w:val="18"/>
        </w:rPr>
      </w:pPr>
      <w:r w:rsidRPr="00130D53">
        <w:rPr>
          <w:rFonts w:ascii="Times New Roman" w:hAnsi="Times New Roman" w:cs="Times New Roman"/>
          <w:b/>
          <w:bCs/>
          <w:sz w:val="18"/>
          <w:szCs w:val="18"/>
        </w:rPr>
        <w:t>I. Úvodní ustanovení</w:t>
      </w:r>
    </w:p>
    <w:p w14:paraId="2E401EFB" w14:textId="438E0129" w:rsidR="00130D53" w:rsidRPr="00130D53" w:rsidRDefault="00130D53" w:rsidP="00805946">
      <w:pPr>
        <w:pStyle w:val="Bodytext30"/>
        <w:numPr>
          <w:ilvl w:val="0"/>
          <w:numId w:val="12"/>
        </w:numPr>
        <w:shd w:val="clear" w:color="auto" w:fill="auto"/>
        <w:spacing w:before="0" w:after="0" w:line="240" w:lineRule="auto"/>
        <w:ind w:left="426" w:right="-6" w:hanging="426"/>
        <w:rPr>
          <w:rFonts w:ascii="Times New Roman" w:hAnsi="Times New Roman" w:cs="Times New Roman"/>
          <w:sz w:val="18"/>
          <w:szCs w:val="18"/>
        </w:rPr>
      </w:pPr>
      <w:r w:rsidRPr="00130D53">
        <w:rPr>
          <w:rFonts w:ascii="Times New Roman" w:hAnsi="Times New Roman" w:cs="Times New Roman"/>
          <w:sz w:val="18"/>
          <w:szCs w:val="18"/>
        </w:rPr>
        <w:t xml:space="preserve">Žadatel má zájem realizovat na území MČB přístavbu rodinného domu, a to na parcele č. </w:t>
      </w:r>
      <w:proofErr w:type="spellStart"/>
      <w:r w:rsidR="00942DC8">
        <w:rPr>
          <w:rFonts w:ascii="Times New Roman" w:hAnsi="Times New Roman" w:cs="Times New Roman"/>
          <w:sz w:val="18"/>
          <w:szCs w:val="18"/>
        </w:rPr>
        <w:t>xxx</w:t>
      </w:r>
      <w:proofErr w:type="spellEnd"/>
      <w:r w:rsidRPr="00130D53">
        <w:rPr>
          <w:rFonts w:ascii="Times New Roman" w:hAnsi="Times New Roman" w:cs="Times New Roman"/>
          <w:sz w:val="18"/>
          <w:szCs w:val="18"/>
        </w:rPr>
        <w:t>/</w:t>
      </w:r>
      <w:proofErr w:type="spellStart"/>
      <w:r w:rsidR="00942DC8">
        <w:rPr>
          <w:rFonts w:ascii="Times New Roman" w:hAnsi="Times New Roman" w:cs="Times New Roman"/>
          <w:sz w:val="18"/>
          <w:szCs w:val="18"/>
        </w:rPr>
        <w:t>xxx</w:t>
      </w:r>
      <w:proofErr w:type="spellEnd"/>
      <w:r w:rsidRPr="00130D53">
        <w:rPr>
          <w:rFonts w:ascii="Times New Roman" w:hAnsi="Times New Roman" w:cs="Times New Roman"/>
          <w:sz w:val="18"/>
          <w:szCs w:val="18"/>
        </w:rPr>
        <w:t xml:space="preserve">, </w:t>
      </w:r>
      <w:proofErr w:type="spellStart"/>
      <w:r w:rsidR="00942DC8">
        <w:rPr>
          <w:rFonts w:ascii="Times New Roman" w:hAnsi="Times New Roman" w:cs="Times New Roman"/>
          <w:sz w:val="18"/>
          <w:szCs w:val="18"/>
        </w:rPr>
        <w:t>xxx</w:t>
      </w:r>
      <w:proofErr w:type="spellEnd"/>
      <w:r w:rsidRPr="00130D53">
        <w:rPr>
          <w:rFonts w:ascii="Times New Roman" w:hAnsi="Times New Roman" w:cs="Times New Roman"/>
          <w:sz w:val="18"/>
          <w:szCs w:val="18"/>
        </w:rPr>
        <w:t>/</w:t>
      </w:r>
      <w:proofErr w:type="spellStart"/>
      <w:r w:rsidR="00942DC8">
        <w:rPr>
          <w:rFonts w:ascii="Times New Roman" w:hAnsi="Times New Roman" w:cs="Times New Roman"/>
          <w:sz w:val="18"/>
          <w:szCs w:val="18"/>
        </w:rPr>
        <w:t>xxx</w:t>
      </w:r>
      <w:proofErr w:type="spellEnd"/>
      <w:r w:rsidRPr="00130D53">
        <w:rPr>
          <w:rFonts w:ascii="Times New Roman" w:hAnsi="Times New Roman" w:cs="Times New Roman"/>
          <w:sz w:val="18"/>
          <w:szCs w:val="18"/>
        </w:rPr>
        <w:t xml:space="preserve">, </w:t>
      </w:r>
      <w:proofErr w:type="spellStart"/>
      <w:r w:rsidR="00942DC8">
        <w:rPr>
          <w:rFonts w:ascii="Times New Roman" w:hAnsi="Times New Roman" w:cs="Times New Roman"/>
          <w:sz w:val="18"/>
          <w:szCs w:val="18"/>
        </w:rPr>
        <w:t>xxx</w:t>
      </w:r>
      <w:proofErr w:type="spellEnd"/>
      <w:r w:rsidRPr="00130D53">
        <w:rPr>
          <w:rFonts w:ascii="Times New Roman" w:hAnsi="Times New Roman" w:cs="Times New Roman"/>
          <w:sz w:val="18"/>
          <w:szCs w:val="18"/>
        </w:rPr>
        <w:t>/</w:t>
      </w:r>
      <w:proofErr w:type="spellStart"/>
      <w:r w:rsidR="00942DC8">
        <w:rPr>
          <w:rFonts w:ascii="Times New Roman" w:hAnsi="Times New Roman" w:cs="Times New Roman"/>
          <w:sz w:val="18"/>
          <w:szCs w:val="18"/>
        </w:rPr>
        <w:t>xx</w:t>
      </w:r>
      <w:proofErr w:type="spellEnd"/>
      <w:r w:rsidRPr="00130D53">
        <w:rPr>
          <w:rFonts w:ascii="Times New Roman" w:hAnsi="Times New Roman" w:cs="Times New Roman"/>
          <w:sz w:val="18"/>
          <w:szCs w:val="18"/>
        </w:rPr>
        <w:t xml:space="preserve">, zapsané v katastru nemovitostí na LV č. </w:t>
      </w:r>
      <w:proofErr w:type="spellStart"/>
      <w:r w:rsidR="00942DC8">
        <w:rPr>
          <w:rFonts w:ascii="Times New Roman" w:hAnsi="Times New Roman" w:cs="Times New Roman"/>
          <w:sz w:val="18"/>
          <w:szCs w:val="18"/>
        </w:rPr>
        <w:t>xxx</w:t>
      </w:r>
      <w:proofErr w:type="spellEnd"/>
      <w:r w:rsidRPr="00130D53">
        <w:rPr>
          <w:rFonts w:ascii="Times New Roman" w:hAnsi="Times New Roman" w:cs="Times New Roman"/>
          <w:sz w:val="18"/>
          <w:szCs w:val="18"/>
        </w:rPr>
        <w:t xml:space="preserve"> u Katastrálního úřadu pro hl. m. Prahu, v katastrálním území Březiněves, obec Praha (dále jen „Stavba“). Hrubá podlahová plocha přístavby určené k bydlení činí 20,82m</w:t>
      </w:r>
      <w:r w:rsidRPr="00130D53">
        <w:rPr>
          <w:rFonts w:ascii="Times New Roman" w:hAnsi="Times New Roman" w:cs="Times New Roman"/>
          <w:sz w:val="18"/>
          <w:szCs w:val="18"/>
          <w:vertAlign w:val="superscript"/>
        </w:rPr>
        <w:t>2</w:t>
      </w:r>
      <w:r w:rsidRPr="00130D53">
        <w:rPr>
          <w:rFonts w:ascii="Times New Roman" w:hAnsi="Times New Roman" w:cs="Times New Roman"/>
          <w:sz w:val="18"/>
          <w:szCs w:val="18"/>
        </w:rPr>
        <w:t xml:space="preserve">. </w:t>
      </w:r>
      <w:proofErr w:type="spellStart"/>
      <w:r w:rsidR="00942DC8">
        <w:rPr>
          <w:rFonts w:ascii="Times New Roman" w:hAnsi="Times New Roman" w:cs="Times New Roman"/>
          <w:sz w:val="18"/>
          <w:szCs w:val="18"/>
        </w:rPr>
        <w:t>xxxxxxxxxxxxxxxxxxxxxxxxxxxxxx</w:t>
      </w:r>
      <w:proofErr w:type="spellEnd"/>
    </w:p>
    <w:p w14:paraId="6CF15155" w14:textId="77777777" w:rsidR="00130D53" w:rsidRPr="00130D53" w:rsidRDefault="00130D53" w:rsidP="00805946">
      <w:pPr>
        <w:pStyle w:val="Bodytext30"/>
        <w:numPr>
          <w:ilvl w:val="0"/>
          <w:numId w:val="12"/>
        </w:numPr>
        <w:shd w:val="clear" w:color="auto" w:fill="auto"/>
        <w:spacing w:before="0" w:after="0" w:line="240" w:lineRule="auto"/>
        <w:ind w:left="426" w:right="-6" w:hanging="426"/>
        <w:rPr>
          <w:rFonts w:ascii="Times New Roman" w:hAnsi="Times New Roman" w:cs="Times New Roman"/>
          <w:sz w:val="18"/>
          <w:szCs w:val="18"/>
        </w:rPr>
      </w:pPr>
      <w:r w:rsidRPr="00130D53">
        <w:rPr>
          <w:rFonts w:ascii="Times New Roman" w:hAnsi="Times New Roman" w:cs="Times New Roman"/>
          <w:sz w:val="18"/>
          <w:szCs w:val="18"/>
        </w:rPr>
        <w:t xml:space="preserve">V souladu s Pravidly se žadatel zavazuje podílet se na zvýšených Nákladech, které vzniknou v souvislosti se Stavbou, a to formou peněžitého investičního příspěvku.  </w:t>
      </w:r>
    </w:p>
    <w:p w14:paraId="00CA1508" w14:textId="77777777" w:rsidR="00130D53" w:rsidRPr="00130D53" w:rsidRDefault="00130D53" w:rsidP="00805946">
      <w:pPr>
        <w:pStyle w:val="Bodytext30"/>
        <w:numPr>
          <w:ilvl w:val="0"/>
          <w:numId w:val="12"/>
        </w:numPr>
        <w:shd w:val="clear" w:color="auto" w:fill="auto"/>
        <w:spacing w:before="0" w:after="0" w:line="240" w:lineRule="auto"/>
        <w:ind w:left="426" w:right="-6" w:hanging="426"/>
        <w:rPr>
          <w:rFonts w:ascii="Times New Roman" w:hAnsi="Times New Roman" w:cs="Times New Roman"/>
          <w:sz w:val="18"/>
          <w:szCs w:val="18"/>
        </w:rPr>
      </w:pPr>
      <w:r w:rsidRPr="00130D53">
        <w:rPr>
          <w:rFonts w:ascii="Times New Roman" w:hAnsi="Times New Roman" w:cs="Times New Roman"/>
          <w:sz w:val="18"/>
          <w:szCs w:val="18"/>
        </w:rPr>
        <w:t xml:space="preserve">Dle Pravidel činí investiční příspěvek fixní částku </w:t>
      </w:r>
      <w:proofErr w:type="gramStart"/>
      <w:r w:rsidRPr="00130D53">
        <w:rPr>
          <w:rFonts w:ascii="Times New Roman" w:hAnsi="Times New Roman" w:cs="Times New Roman"/>
          <w:sz w:val="18"/>
          <w:szCs w:val="18"/>
        </w:rPr>
        <w:t>1.500,-</w:t>
      </w:r>
      <w:proofErr w:type="gramEnd"/>
      <w:r w:rsidRPr="00130D53">
        <w:rPr>
          <w:rFonts w:ascii="Times New Roman" w:hAnsi="Times New Roman" w:cs="Times New Roman"/>
          <w:sz w:val="18"/>
          <w:szCs w:val="18"/>
        </w:rPr>
        <w:t xml:space="preserve"> Kč za m</w:t>
      </w:r>
      <w:r w:rsidRPr="00130D53">
        <w:rPr>
          <w:rFonts w:ascii="Times New Roman" w:hAnsi="Times New Roman" w:cs="Times New Roman"/>
          <w:sz w:val="18"/>
          <w:szCs w:val="18"/>
          <w:vertAlign w:val="superscript"/>
        </w:rPr>
        <w:t>2</w:t>
      </w:r>
      <w:r w:rsidRPr="00130D53">
        <w:rPr>
          <w:rFonts w:ascii="Times New Roman" w:hAnsi="Times New Roman" w:cs="Times New Roman"/>
          <w:sz w:val="18"/>
          <w:szCs w:val="18"/>
        </w:rPr>
        <w:t xml:space="preserve"> hrubé podlažní plochy. </w:t>
      </w:r>
    </w:p>
    <w:p w14:paraId="63957DCA" w14:textId="77777777" w:rsidR="00130D53" w:rsidRPr="00130D53" w:rsidRDefault="00130D53" w:rsidP="00805946">
      <w:pPr>
        <w:pStyle w:val="Bodytext30"/>
        <w:shd w:val="clear" w:color="auto" w:fill="auto"/>
        <w:spacing w:before="0" w:after="0"/>
        <w:ind w:right="-6" w:firstLine="0"/>
        <w:jc w:val="center"/>
        <w:rPr>
          <w:rFonts w:ascii="Times New Roman" w:hAnsi="Times New Roman" w:cs="Times New Roman"/>
          <w:b/>
          <w:bCs/>
          <w:sz w:val="18"/>
          <w:szCs w:val="18"/>
        </w:rPr>
      </w:pPr>
      <w:r w:rsidRPr="00130D53">
        <w:rPr>
          <w:rFonts w:ascii="Times New Roman" w:hAnsi="Times New Roman" w:cs="Times New Roman"/>
          <w:b/>
          <w:bCs/>
          <w:sz w:val="18"/>
          <w:szCs w:val="18"/>
        </w:rPr>
        <w:t>II. Závazky Žadatele</w:t>
      </w:r>
    </w:p>
    <w:p w14:paraId="79079CD3" w14:textId="77777777" w:rsidR="00130D53" w:rsidRPr="00130D53" w:rsidRDefault="00130D53" w:rsidP="00805946">
      <w:pPr>
        <w:pStyle w:val="Bodytext30"/>
        <w:numPr>
          <w:ilvl w:val="0"/>
          <w:numId w:val="13"/>
        </w:numPr>
        <w:shd w:val="clear" w:color="auto" w:fill="auto"/>
        <w:spacing w:before="0" w:after="0" w:line="240" w:lineRule="auto"/>
        <w:ind w:left="426" w:right="-6" w:hanging="426"/>
        <w:rPr>
          <w:rFonts w:ascii="Times New Roman" w:hAnsi="Times New Roman" w:cs="Times New Roman"/>
          <w:sz w:val="18"/>
          <w:szCs w:val="18"/>
        </w:rPr>
      </w:pPr>
      <w:r w:rsidRPr="00130D53">
        <w:rPr>
          <w:rFonts w:ascii="Times New Roman" w:hAnsi="Times New Roman" w:cs="Times New Roman"/>
          <w:sz w:val="18"/>
          <w:szCs w:val="18"/>
        </w:rPr>
        <w:t xml:space="preserve">Žadatel se zavazuje poskytnout investiční příspěvek ve výši </w:t>
      </w:r>
      <w:proofErr w:type="gramStart"/>
      <w:r w:rsidRPr="00130D53">
        <w:rPr>
          <w:rFonts w:ascii="Times New Roman" w:hAnsi="Times New Roman" w:cs="Times New Roman"/>
          <w:sz w:val="18"/>
          <w:szCs w:val="18"/>
        </w:rPr>
        <w:t>31.230,-</w:t>
      </w:r>
      <w:proofErr w:type="gramEnd"/>
      <w:r w:rsidRPr="00130D53">
        <w:rPr>
          <w:rFonts w:ascii="Times New Roman" w:hAnsi="Times New Roman" w:cs="Times New Roman"/>
          <w:sz w:val="18"/>
          <w:szCs w:val="18"/>
        </w:rPr>
        <w:t xml:space="preserve"> Kč (slovy: třicet jedna tisíc dvě stě třicet korun českých).</w:t>
      </w:r>
    </w:p>
    <w:p w14:paraId="34184C48" w14:textId="2670D361" w:rsidR="00130D53" w:rsidRPr="00130D53" w:rsidRDefault="00130D53" w:rsidP="00805946">
      <w:pPr>
        <w:pStyle w:val="Bodytext30"/>
        <w:numPr>
          <w:ilvl w:val="0"/>
          <w:numId w:val="13"/>
        </w:numPr>
        <w:shd w:val="clear" w:color="auto" w:fill="auto"/>
        <w:spacing w:before="0" w:after="0" w:line="240" w:lineRule="auto"/>
        <w:ind w:left="426" w:right="-6" w:hanging="426"/>
        <w:rPr>
          <w:rFonts w:ascii="Times New Roman" w:hAnsi="Times New Roman" w:cs="Times New Roman"/>
          <w:sz w:val="18"/>
          <w:szCs w:val="18"/>
        </w:rPr>
      </w:pPr>
      <w:r w:rsidRPr="00130D53">
        <w:rPr>
          <w:rFonts w:ascii="Times New Roman" w:hAnsi="Times New Roman" w:cs="Times New Roman"/>
          <w:sz w:val="18"/>
          <w:szCs w:val="18"/>
        </w:rPr>
        <w:t xml:space="preserve">Žadatel se zavazuje uhradit tento investiční příspěvek nejpozději do 1 (jednoho) měsíce od podpisu této smlouvy, a to převodem na účet č. </w:t>
      </w:r>
      <w:proofErr w:type="spellStart"/>
      <w:r w:rsidR="00805946">
        <w:rPr>
          <w:rFonts w:ascii="Times New Roman" w:hAnsi="Times New Roman" w:cs="Times New Roman"/>
          <w:sz w:val="18"/>
          <w:szCs w:val="18"/>
        </w:rPr>
        <w:t>xxxxxxxxxxxxxxxxxxxx</w:t>
      </w:r>
      <w:proofErr w:type="spellEnd"/>
    </w:p>
    <w:p w14:paraId="233322ED" w14:textId="77777777" w:rsidR="00130D53" w:rsidRPr="00130D53" w:rsidRDefault="00130D53" w:rsidP="00805946">
      <w:pPr>
        <w:pStyle w:val="Bodytext30"/>
        <w:numPr>
          <w:ilvl w:val="0"/>
          <w:numId w:val="13"/>
        </w:numPr>
        <w:shd w:val="clear" w:color="auto" w:fill="auto"/>
        <w:spacing w:before="0" w:after="0" w:line="240" w:lineRule="auto"/>
        <w:ind w:left="426" w:right="-6" w:hanging="426"/>
        <w:rPr>
          <w:rFonts w:ascii="Times New Roman" w:hAnsi="Times New Roman" w:cs="Times New Roman"/>
          <w:sz w:val="18"/>
          <w:szCs w:val="18"/>
        </w:rPr>
      </w:pPr>
      <w:r w:rsidRPr="00130D53">
        <w:rPr>
          <w:rFonts w:ascii="Times New Roman" w:hAnsi="Times New Roman" w:cs="Times New Roman"/>
          <w:sz w:val="18"/>
          <w:szCs w:val="18"/>
        </w:rPr>
        <w:t xml:space="preserve">Pokud Žadatel nesplní zcela a včas své závazky podle tohoto článku Smlouvy, Smlouva se od počátku (ex </w:t>
      </w:r>
      <w:proofErr w:type="spellStart"/>
      <w:r w:rsidRPr="00130D53">
        <w:rPr>
          <w:rFonts w:ascii="Times New Roman" w:hAnsi="Times New Roman" w:cs="Times New Roman"/>
          <w:sz w:val="18"/>
          <w:szCs w:val="18"/>
        </w:rPr>
        <w:t>tunc</w:t>
      </w:r>
      <w:proofErr w:type="spellEnd"/>
      <w:r w:rsidRPr="00130D53">
        <w:rPr>
          <w:rFonts w:ascii="Times New Roman" w:hAnsi="Times New Roman" w:cs="Times New Roman"/>
          <w:sz w:val="18"/>
          <w:szCs w:val="18"/>
        </w:rPr>
        <w:t xml:space="preserve">) ruší.  </w:t>
      </w:r>
    </w:p>
    <w:p w14:paraId="7BCF9D7C" w14:textId="77777777" w:rsidR="00130D53" w:rsidRPr="00130D53" w:rsidRDefault="00130D53" w:rsidP="00805946">
      <w:pPr>
        <w:pStyle w:val="Bodytext30"/>
        <w:shd w:val="clear" w:color="auto" w:fill="auto"/>
        <w:spacing w:before="0" w:after="0"/>
        <w:ind w:right="-6" w:firstLine="0"/>
        <w:jc w:val="center"/>
        <w:rPr>
          <w:rFonts w:ascii="Times New Roman" w:hAnsi="Times New Roman" w:cs="Times New Roman"/>
          <w:b/>
          <w:bCs/>
          <w:sz w:val="18"/>
          <w:szCs w:val="18"/>
        </w:rPr>
      </w:pPr>
      <w:r w:rsidRPr="00130D53">
        <w:rPr>
          <w:rFonts w:ascii="Times New Roman" w:hAnsi="Times New Roman" w:cs="Times New Roman"/>
          <w:b/>
          <w:bCs/>
          <w:sz w:val="18"/>
          <w:szCs w:val="18"/>
        </w:rPr>
        <w:t xml:space="preserve">III. Závazky MČB </w:t>
      </w:r>
    </w:p>
    <w:p w14:paraId="66D99182" w14:textId="77777777" w:rsidR="00130D53" w:rsidRPr="00130D53" w:rsidRDefault="00130D53" w:rsidP="00805946">
      <w:pPr>
        <w:pStyle w:val="Odstavecseseznamem"/>
        <w:numPr>
          <w:ilvl w:val="0"/>
          <w:numId w:val="14"/>
        </w:numPr>
        <w:spacing w:after="0" w:line="240" w:lineRule="auto"/>
        <w:ind w:left="426" w:hanging="426"/>
        <w:jc w:val="both"/>
        <w:rPr>
          <w:rFonts w:ascii="Times New Roman" w:hAnsi="Times New Roman" w:cs="Times New Roman"/>
          <w:sz w:val="18"/>
          <w:szCs w:val="18"/>
        </w:rPr>
      </w:pPr>
      <w:r w:rsidRPr="00130D53">
        <w:rPr>
          <w:rFonts w:ascii="Times New Roman" w:hAnsi="Times New Roman" w:cs="Times New Roman"/>
          <w:sz w:val="18"/>
          <w:szCs w:val="18"/>
        </w:rPr>
        <w:t>MČB se zavazuje poskytnout Žadateli, po úplném splnění závazků Žadatele ve smyslu čl. II. Smlouvy a po schválení Smlouvy zastupitelstvem MČB, nezbytnou součinnost v rámci své samostatné působnosti pro realizaci Stavby. V rámci této součinnosti poskytne Žadateli součinnost k získání potřebných veřejnoprávních povolení, zejména ve stavebním řízení a v řízeních souvisejících, a to vždy na základě předchozí výzvy Žadatele k poskytnutí konkrétní součinnosti. Pro vyloučení pochybností Smluvní strany konstatují, že MČB není v rámci nezbytné součinnosti oprávněna zasahovat do výkonu státní správy.</w:t>
      </w:r>
    </w:p>
    <w:p w14:paraId="43B024FB" w14:textId="77777777" w:rsidR="00130D53" w:rsidRPr="00130D53" w:rsidRDefault="00130D53" w:rsidP="00805946">
      <w:pPr>
        <w:pStyle w:val="Odstavecseseznamem"/>
        <w:spacing w:after="0" w:line="240" w:lineRule="auto"/>
        <w:ind w:left="426"/>
        <w:jc w:val="both"/>
        <w:rPr>
          <w:rFonts w:ascii="Times New Roman" w:hAnsi="Times New Roman" w:cs="Times New Roman"/>
          <w:sz w:val="18"/>
          <w:szCs w:val="18"/>
        </w:rPr>
      </w:pPr>
    </w:p>
    <w:p w14:paraId="57879B95" w14:textId="77777777" w:rsidR="00130D53" w:rsidRPr="00130D53" w:rsidRDefault="00130D53" w:rsidP="00805946">
      <w:pPr>
        <w:pStyle w:val="Odstavecseseznamem"/>
        <w:numPr>
          <w:ilvl w:val="0"/>
          <w:numId w:val="14"/>
        </w:numPr>
        <w:spacing w:after="0" w:line="240" w:lineRule="auto"/>
        <w:ind w:left="426" w:hanging="426"/>
        <w:jc w:val="both"/>
        <w:rPr>
          <w:rFonts w:ascii="Times New Roman" w:hAnsi="Times New Roman" w:cs="Times New Roman"/>
          <w:sz w:val="18"/>
          <w:szCs w:val="18"/>
        </w:rPr>
      </w:pPr>
      <w:r w:rsidRPr="00130D53">
        <w:rPr>
          <w:rFonts w:ascii="Times New Roman" w:hAnsi="Times New Roman" w:cs="Times New Roman"/>
          <w:sz w:val="18"/>
          <w:szCs w:val="18"/>
        </w:rPr>
        <w:t xml:space="preserve">MČB si vyhrazuje možnost odmítnout poskytnou Žadateli nezbytnou součinnost požadovanou Žadatelem v případě, že bude zjištěno, že Stavba může mít negativní dopady zjištěné v řízení dle zákona č. 100/2001 Sb., o posuzování vlivů na životní prostředí, ve znění pozdějších předpisů, nebo Žadatel nebude plnit své závazky vůči MČB. </w:t>
      </w:r>
    </w:p>
    <w:p w14:paraId="08687A46" w14:textId="77777777" w:rsidR="00130D53" w:rsidRPr="00130D53" w:rsidRDefault="00130D53" w:rsidP="00805946">
      <w:pPr>
        <w:spacing w:after="0" w:line="240" w:lineRule="auto"/>
        <w:jc w:val="both"/>
        <w:rPr>
          <w:rFonts w:ascii="Times New Roman" w:hAnsi="Times New Roman" w:cs="Times New Roman"/>
          <w:sz w:val="18"/>
          <w:szCs w:val="18"/>
        </w:rPr>
      </w:pPr>
    </w:p>
    <w:p w14:paraId="5CF45FC3" w14:textId="77777777" w:rsidR="00805946" w:rsidRDefault="00130D53" w:rsidP="00805946">
      <w:pPr>
        <w:pStyle w:val="Odstavecseseznamem"/>
        <w:numPr>
          <w:ilvl w:val="0"/>
          <w:numId w:val="14"/>
        </w:numPr>
        <w:spacing w:after="0" w:line="240" w:lineRule="auto"/>
        <w:ind w:left="360" w:hanging="426"/>
        <w:jc w:val="both"/>
        <w:rPr>
          <w:rFonts w:ascii="Times New Roman" w:hAnsi="Times New Roman" w:cs="Times New Roman"/>
          <w:sz w:val="18"/>
          <w:szCs w:val="18"/>
        </w:rPr>
      </w:pPr>
      <w:r w:rsidRPr="00805946">
        <w:rPr>
          <w:rFonts w:ascii="Times New Roman" w:hAnsi="Times New Roman" w:cs="Times New Roman"/>
          <w:sz w:val="18"/>
          <w:szCs w:val="18"/>
        </w:rPr>
        <w:t xml:space="preserve">MČB se zavazuje vrátit investiční příspěvek Žadateli ve lhůtě 14 dnů ode dne doručení výzvy Žadatele k vrácení. Současně platí, že Žadatel může žádat o vrácení investičního příspěvku nejpozději do 1 roku od data pravomocného zamítnutí žádosti o stavební povolení z důvodu nevydání souhlasu MČB s územním rozhodnutím či stavebním povolením ke Stavbě. </w:t>
      </w:r>
    </w:p>
    <w:p w14:paraId="4B862525" w14:textId="34BFE6D7" w:rsidR="00130D53" w:rsidRPr="00805946" w:rsidRDefault="00130D53" w:rsidP="00805946">
      <w:pPr>
        <w:spacing w:after="0" w:line="240" w:lineRule="auto"/>
        <w:ind w:left="360"/>
        <w:jc w:val="both"/>
        <w:rPr>
          <w:rFonts w:ascii="Times New Roman" w:hAnsi="Times New Roman" w:cs="Times New Roman"/>
          <w:sz w:val="18"/>
          <w:szCs w:val="18"/>
        </w:rPr>
      </w:pPr>
    </w:p>
    <w:p w14:paraId="1C0C5DF8" w14:textId="77777777" w:rsidR="00130D53" w:rsidRPr="00130D53" w:rsidRDefault="00130D53" w:rsidP="00805946">
      <w:pPr>
        <w:spacing w:after="0"/>
        <w:jc w:val="center"/>
        <w:rPr>
          <w:rFonts w:ascii="Times New Roman" w:hAnsi="Times New Roman" w:cs="Times New Roman"/>
          <w:b/>
          <w:bCs/>
          <w:sz w:val="18"/>
          <w:szCs w:val="18"/>
        </w:rPr>
      </w:pPr>
      <w:r w:rsidRPr="00130D53">
        <w:rPr>
          <w:rFonts w:ascii="Times New Roman" w:hAnsi="Times New Roman" w:cs="Times New Roman"/>
          <w:b/>
          <w:bCs/>
          <w:sz w:val="18"/>
          <w:szCs w:val="18"/>
        </w:rPr>
        <w:t>IV.  Závěrečná ustanovení</w:t>
      </w:r>
    </w:p>
    <w:p w14:paraId="4AE71F74" w14:textId="77777777" w:rsidR="00130D53" w:rsidRPr="00130D53" w:rsidRDefault="00130D53" w:rsidP="00805946">
      <w:pPr>
        <w:pStyle w:val="Odstavecseseznamem"/>
        <w:numPr>
          <w:ilvl w:val="0"/>
          <w:numId w:val="16"/>
        </w:numPr>
        <w:spacing w:after="0" w:line="240" w:lineRule="auto"/>
        <w:ind w:left="426"/>
        <w:jc w:val="both"/>
        <w:rPr>
          <w:rFonts w:ascii="Times New Roman" w:hAnsi="Times New Roman" w:cs="Times New Roman"/>
          <w:sz w:val="18"/>
          <w:szCs w:val="18"/>
        </w:rPr>
      </w:pPr>
      <w:r w:rsidRPr="00130D53">
        <w:rPr>
          <w:rFonts w:ascii="Times New Roman" w:hAnsi="Times New Roman" w:cs="Times New Roman"/>
          <w:sz w:val="18"/>
          <w:szCs w:val="18"/>
        </w:rPr>
        <w:t xml:space="preserve">Tuto smlouvu lze měnit pouze na základě písemné dohody Smluvních stran, a to formou po sobě číslovaných dodatků. Za písemnou formu nebude pro účely této Smlouvy považována výměna e-mailových či jiných elektronických zpráv. </w:t>
      </w:r>
    </w:p>
    <w:p w14:paraId="0369FEF2" w14:textId="77777777" w:rsidR="00130D53" w:rsidRPr="00130D53" w:rsidRDefault="00130D53" w:rsidP="00805946">
      <w:pPr>
        <w:pStyle w:val="Odstavecseseznamem"/>
        <w:numPr>
          <w:ilvl w:val="0"/>
          <w:numId w:val="16"/>
        </w:numPr>
        <w:spacing w:after="0" w:line="240" w:lineRule="auto"/>
        <w:ind w:left="426"/>
        <w:jc w:val="both"/>
        <w:rPr>
          <w:rFonts w:ascii="Times New Roman" w:hAnsi="Times New Roman" w:cs="Times New Roman"/>
          <w:sz w:val="18"/>
          <w:szCs w:val="18"/>
        </w:rPr>
      </w:pPr>
      <w:r w:rsidRPr="00130D53">
        <w:rPr>
          <w:rFonts w:ascii="Times New Roman" w:hAnsi="Times New Roman" w:cs="Times New Roman"/>
          <w:sz w:val="18"/>
          <w:szCs w:val="18"/>
        </w:rPr>
        <w:t>Práva a závazky ze Smlouvy přecházejí na právní nástupce Smluvních stran. Práva vzniklá z této smlouvy nesmí být postoupena bez předchozího souhlasu druhé Smluvní strany.</w:t>
      </w:r>
    </w:p>
    <w:p w14:paraId="336A5EB0" w14:textId="77777777" w:rsidR="00130D53" w:rsidRPr="00130D53" w:rsidRDefault="00130D53" w:rsidP="00805946">
      <w:pPr>
        <w:pStyle w:val="Odstavecseseznamem"/>
        <w:numPr>
          <w:ilvl w:val="0"/>
          <w:numId w:val="16"/>
        </w:numPr>
        <w:spacing w:after="0" w:line="240" w:lineRule="auto"/>
        <w:ind w:left="426"/>
        <w:jc w:val="both"/>
        <w:rPr>
          <w:rFonts w:ascii="Times New Roman" w:hAnsi="Times New Roman" w:cs="Times New Roman"/>
          <w:sz w:val="18"/>
          <w:szCs w:val="18"/>
        </w:rPr>
      </w:pPr>
      <w:r w:rsidRPr="00130D53">
        <w:rPr>
          <w:rFonts w:ascii="Times New Roman" w:hAnsi="Times New Roman" w:cs="Times New Roman"/>
          <w:sz w:val="18"/>
          <w:szCs w:val="18"/>
        </w:rPr>
        <w:t>Smluvní strany potvrzují, že základní podmínky této Smlouvy jsou výsledkem jednání Smluvních stran a každá ze Smluvních stran měla příležitost ovlivnit obsah základních podmínek této Smlouvy.</w:t>
      </w:r>
    </w:p>
    <w:p w14:paraId="519974AC" w14:textId="77777777" w:rsidR="00130D53" w:rsidRPr="00130D53" w:rsidRDefault="00130D53" w:rsidP="00805946">
      <w:pPr>
        <w:pStyle w:val="Odstavecseseznamem"/>
        <w:numPr>
          <w:ilvl w:val="0"/>
          <w:numId w:val="16"/>
        </w:numPr>
        <w:spacing w:after="0" w:line="240" w:lineRule="auto"/>
        <w:ind w:left="426"/>
        <w:jc w:val="both"/>
        <w:rPr>
          <w:rFonts w:ascii="Times New Roman" w:hAnsi="Times New Roman" w:cs="Times New Roman"/>
          <w:sz w:val="18"/>
          <w:szCs w:val="18"/>
        </w:rPr>
      </w:pPr>
      <w:r w:rsidRPr="00130D53">
        <w:rPr>
          <w:rFonts w:ascii="Times New Roman" w:hAnsi="Times New Roman" w:cs="Times New Roman"/>
          <w:sz w:val="18"/>
          <w:szCs w:val="18"/>
        </w:rPr>
        <w:t xml:space="preserve">Je-li nebo stane-li se některé ustanovení této Smlouvy neplatné, neúčinné či nicotné, nedotýká se tato skutečnost ostatních ustanovení této Smlouvy. Smluvní strany bez zbytečného odkladu dohodou nahradí takové ustanovení této Smlouvy novým ustanovením platným a účinným, které bude nejlépe odpovídat původně zamýšlenému účelu. </w:t>
      </w:r>
    </w:p>
    <w:p w14:paraId="1E295CFF" w14:textId="77777777" w:rsidR="00130D53" w:rsidRPr="00130D53" w:rsidRDefault="00130D53" w:rsidP="00805946">
      <w:pPr>
        <w:pStyle w:val="Odstavecseseznamem"/>
        <w:numPr>
          <w:ilvl w:val="0"/>
          <w:numId w:val="16"/>
        </w:numPr>
        <w:spacing w:after="0" w:line="240" w:lineRule="auto"/>
        <w:ind w:left="426"/>
        <w:jc w:val="both"/>
        <w:rPr>
          <w:rFonts w:ascii="Times New Roman" w:hAnsi="Times New Roman" w:cs="Times New Roman"/>
          <w:sz w:val="18"/>
          <w:szCs w:val="18"/>
        </w:rPr>
      </w:pPr>
      <w:r w:rsidRPr="00130D53">
        <w:rPr>
          <w:rFonts w:ascii="Times New Roman" w:hAnsi="Times New Roman" w:cs="Times New Roman"/>
          <w:sz w:val="18"/>
          <w:szCs w:val="18"/>
        </w:rPr>
        <w:t>Tato Smlouva nabývá platnosti okamžikem jejího podpisu poslední ze Smluvních stran a účinnosti uveřejněním v Registru smluv ve smyslu zákona č. 340/2013 Sb.</w:t>
      </w:r>
    </w:p>
    <w:p w14:paraId="68C81026" w14:textId="77777777" w:rsidR="00130D53" w:rsidRPr="00130D53" w:rsidRDefault="00130D53" w:rsidP="00805946">
      <w:pPr>
        <w:pStyle w:val="Odstavecseseznamem"/>
        <w:numPr>
          <w:ilvl w:val="0"/>
          <w:numId w:val="16"/>
        </w:numPr>
        <w:spacing w:after="0" w:line="240" w:lineRule="auto"/>
        <w:ind w:left="426"/>
        <w:jc w:val="both"/>
        <w:rPr>
          <w:rFonts w:ascii="Times New Roman" w:hAnsi="Times New Roman" w:cs="Times New Roman"/>
          <w:sz w:val="18"/>
          <w:szCs w:val="18"/>
        </w:rPr>
      </w:pPr>
      <w:r w:rsidRPr="00130D53">
        <w:rPr>
          <w:rFonts w:ascii="Times New Roman" w:hAnsi="Times New Roman" w:cs="Times New Roman"/>
          <w:sz w:val="18"/>
          <w:szCs w:val="18"/>
        </w:rPr>
        <w:t xml:space="preserve">Tato Smlouva je sepsána ve 2 vyhotoveních, z nichž každá Smluvní strana obdrží po 1 vyhotovení. </w:t>
      </w:r>
    </w:p>
    <w:p w14:paraId="2033D7E2" w14:textId="77777777" w:rsidR="00130D53" w:rsidRDefault="00130D53" w:rsidP="00805946">
      <w:pPr>
        <w:pStyle w:val="Odstavecseseznamem"/>
        <w:numPr>
          <w:ilvl w:val="0"/>
          <w:numId w:val="16"/>
        </w:numPr>
        <w:spacing w:after="0" w:line="240" w:lineRule="auto"/>
        <w:ind w:left="426"/>
        <w:jc w:val="both"/>
        <w:rPr>
          <w:rFonts w:ascii="Times New Roman" w:hAnsi="Times New Roman" w:cs="Times New Roman"/>
          <w:sz w:val="18"/>
          <w:szCs w:val="18"/>
        </w:rPr>
      </w:pPr>
      <w:r w:rsidRPr="00130D53">
        <w:rPr>
          <w:rFonts w:ascii="Times New Roman" w:hAnsi="Times New Roman" w:cs="Times New Roman"/>
          <w:sz w:val="18"/>
          <w:szCs w:val="18"/>
        </w:rPr>
        <w:t xml:space="preserve">Tato Smlouva byla schválena usnesením č. 5.23/24 Zastupitelstva MČ </w:t>
      </w:r>
      <w:proofErr w:type="gramStart"/>
      <w:r w:rsidRPr="00130D53">
        <w:rPr>
          <w:rFonts w:ascii="Times New Roman" w:hAnsi="Times New Roman" w:cs="Times New Roman"/>
          <w:sz w:val="18"/>
          <w:szCs w:val="18"/>
        </w:rPr>
        <w:t>Praha - Březiněves</w:t>
      </w:r>
      <w:proofErr w:type="gramEnd"/>
      <w:r w:rsidRPr="00130D53">
        <w:rPr>
          <w:rFonts w:ascii="Times New Roman" w:hAnsi="Times New Roman" w:cs="Times New Roman"/>
          <w:sz w:val="18"/>
          <w:szCs w:val="18"/>
        </w:rPr>
        <w:t xml:space="preserve"> na zasedání dne 12.8.2024.</w:t>
      </w:r>
    </w:p>
    <w:p w14:paraId="5AF1EB35" w14:textId="77777777" w:rsidR="00805946" w:rsidRDefault="00805946" w:rsidP="00805946">
      <w:pPr>
        <w:spacing w:after="0" w:line="240" w:lineRule="auto"/>
        <w:jc w:val="both"/>
        <w:rPr>
          <w:rFonts w:ascii="Times New Roman" w:hAnsi="Times New Roman" w:cs="Times New Roman"/>
          <w:sz w:val="18"/>
          <w:szCs w:val="18"/>
        </w:rPr>
      </w:pPr>
    </w:p>
    <w:p w14:paraId="01121963" w14:textId="77777777" w:rsidR="00805946" w:rsidRPr="00805946" w:rsidRDefault="00805946" w:rsidP="00805946">
      <w:pPr>
        <w:spacing w:after="0" w:line="240" w:lineRule="auto"/>
        <w:jc w:val="both"/>
        <w:rPr>
          <w:rFonts w:ascii="Times New Roman" w:hAnsi="Times New Roman" w:cs="Times New Roman"/>
          <w:sz w:val="18"/>
          <w:szCs w:val="18"/>
        </w:rPr>
      </w:pPr>
    </w:p>
    <w:p w14:paraId="55FE5B0F" w14:textId="77777777" w:rsidR="00130D53" w:rsidRPr="00130D53" w:rsidRDefault="00130D53" w:rsidP="00805946">
      <w:pPr>
        <w:spacing w:after="0"/>
        <w:jc w:val="both"/>
        <w:rPr>
          <w:rFonts w:ascii="Times New Roman" w:hAnsi="Times New Roman" w:cs="Times New Roman"/>
          <w:i/>
          <w:iCs/>
          <w:sz w:val="18"/>
          <w:szCs w:val="18"/>
        </w:rPr>
      </w:pPr>
    </w:p>
    <w:p w14:paraId="19F82944" w14:textId="407EDF6E" w:rsidR="00130D53" w:rsidRPr="00130D53" w:rsidRDefault="00130D53" w:rsidP="00805946">
      <w:pPr>
        <w:spacing w:after="0"/>
        <w:jc w:val="both"/>
        <w:rPr>
          <w:rFonts w:ascii="Times New Roman" w:hAnsi="Times New Roman" w:cs="Times New Roman"/>
          <w:sz w:val="18"/>
          <w:szCs w:val="18"/>
        </w:rPr>
      </w:pPr>
      <w:r w:rsidRPr="00130D53">
        <w:rPr>
          <w:rFonts w:ascii="Times New Roman" w:hAnsi="Times New Roman" w:cs="Times New Roman"/>
          <w:sz w:val="18"/>
          <w:szCs w:val="18"/>
        </w:rPr>
        <w:t>V Praze dne 14.8.2024</w:t>
      </w:r>
      <w:r w:rsidRPr="00130D53">
        <w:rPr>
          <w:rFonts w:ascii="Times New Roman" w:hAnsi="Times New Roman" w:cs="Times New Roman"/>
          <w:sz w:val="18"/>
          <w:szCs w:val="18"/>
        </w:rPr>
        <w:tab/>
      </w:r>
      <w:r w:rsidRPr="00130D53">
        <w:rPr>
          <w:rFonts w:ascii="Times New Roman" w:hAnsi="Times New Roman" w:cs="Times New Roman"/>
          <w:sz w:val="18"/>
          <w:szCs w:val="18"/>
        </w:rPr>
        <w:tab/>
      </w:r>
      <w:r w:rsidRPr="00130D53">
        <w:rPr>
          <w:rFonts w:ascii="Times New Roman" w:hAnsi="Times New Roman" w:cs="Times New Roman"/>
          <w:sz w:val="18"/>
          <w:szCs w:val="18"/>
        </w:rPr>
        <w:tab/>
      </w:r>
      <w:r w:rsidRPr="00130D53">
        <w:rPr>
          <w:rFonts w:ascii="Times New Roman" w:hAnsi="Times New Roman" w:cs="Times New Roman"/>
          <w:sz w:val="18"/>
          <w:szCs w:val="18"/>
        </w:rPr>
        <w:tab/>
      </w:r>
      <w:r w:rsidRPr="00130D53">
        <w:rPr>
          <w:rFonts w:ascii="Times New Roman" w:hAnsi="Times New Roman" w:cs="Times New Roman"/>
          <w:sz w:val="18"/>
          <w:szCs w:val="18"/>
        </w:rPr>
        <w:tab/>
        <w:t xml:space="preserve">V Praze dne </w:t>
      </w:r>
      <w:r w:rsidR="00805946">
        <w:rPr>
          <w:rFonts w:ascii="Times New Roman" w:hAnsi="Times New Roman" w:cs="Times New Roman"/>
          <w:sz w:val="18"/>
          <w:szCs w:val="18"/>
        </w:rPr>
        <w:t>19.08.2024</w:t>
      </w:r>
    </w:p>
    <w:p w14:paraId="0F5DE7AF" w14:textId="77777777" w:rsidR="00130D53" w:rsidRPr="00130D53" w:rsidRDefault="00130D53" w:rsidP="00805946">
      <w:pPr>
        <w:spacing w:after="0"/>
        <w:jc w:val="both"/>
        <w:rPr>
          <w:rFonts w:ascii="Times New Roman" w:hAnsi="Times New Roman" w:cs="Times New Roman"/>
          <w:sz w:val="18"/>
          <w:szCs w:val="18"/>
        </w:rPr>
      </w:pPr>
      <w:r w:rsidRPr="00130D53">
        <w:rPr>
          <w:rFonts w:ascii="Times New Roman" w:hAnsi="Times New Roman" w:cs="Times New Roman"/>
          <w:sz w:val="18"/>
          <w:szCs w:val="18"/>
        </w:rPr>
        <w:t>_________________________</w:t>
      </w:r>
      <w:r w:rsidRPr="00130D53">
        <w:rPr>
          <w:rFonts w:ascii="Times New Roman" w:hAnsi="Times New Roman" w:cs="Times New Roman"/>
          <w:sz w:val="18"/>
          <w:szCs w:val="18"/>
        </w:rPr>
        <w:tab/>
      </w:r>
      <w:r w:rsidRPr="00130D53">
        <w:rPr>
          <w:rFonts w:ascii="Times New Roman" w:hAnsi="Times New Roman" w:cs="Times New Roman"/>
          <w:sz w:val="18"/>
          <w:szCs w:val="18"/>
        </w:rPr>
        <w:tab/>
      </w:r>
      <w:r w:rsidRPr="00130D53">
        <w:rPr>
          <w:rFonts w:ascii="Times New Roman" w:hAnsi="Times New Roman" w:cs="Times New Roman"/>
          <w:sz w:val="18"/>
          <w:szCs w:val="18"/>
        </w:rPr>
        <w:tab/>
      </w:r>
      <w:r w:rsidRPr="00130D53">
        <w:rPr>
          <w:rFonts w:ascii="Times New Roman" w:hAnsi="Times New Roman" w:cs="Times New Roman"/>
          <w:sz w:val="18"/>
          <w:szCs w:val="18"/>
        </w:rPr>
        <w:tab/>
        <w:t>__________________________</w:t>
      </w:r>
    </w:p>
    <w:p w14:paraId="208DE8E9" w14:textId="141934B7" w:rsidR="00130D53" w:rsidRPr="00130D53" w:rsidRDefault="00130D53" w:rsidP="00805946">
      <w:pPr>
        <w:spacing w:after="0"/>
        <w:jc w:val="both"/>
        <w:rPr>
          <w:rFonts w:ascii="Times New Roman" w:hAnsi="Times New Roman" w:cs="Times New Roman"/>
          <w:sz w:val="18"/>
          <w:szCs w:val="18"/>
        </w:rPr>
      </w:pPr>
      <w:r w:rsidRPr="00130D53">
        <w:rPr>
          <w:rFonts w:ascii="Times New Roman" w:hAnsi="Times New Roman" w:cs="Times New Roman"/>
          <w:sz w:val="18"/>
          <w:szCs w:val="18"/>
        </w:rPr>
        <w:t>Městská část Praha – Březiněves</w:t>
      </w:r>
      <w:r w:rsidRPr="00130D53">
        <w:rPr>
          <w:rFonts w:ascii="Times New Roman" w:hAnsi="Times New Roman" w:cs="Times New Roman"/>
          <w:sz w:val="18"/>
          <w:szCs w:val="18"/>
        </w:rPr>
        <w:tab/>
      </w:r>
      <w:r w:rsidRPr="00130D53">
        <w:rPr>
          <w:rFonts w:ascii="Times New Roman" w:hAnsi="Times New Roman" w:cs="Times New Roman"/>
          <w:sz w:val="18"/>
          <w:szCs w:val="18"/>
        </w:rPr>
        <w:tab/>
      </w:r>
      <w:r w:rsidRPr="00130D53">
        <w:rPr>
          <w:rFonts w:ascii="Times New Roman" w:hAnsi="Times New Roman" w:cs="Times New Roman"/>
          <w:sz w:val="18"/>
          <w:szCs w:val="18"/>
        </w:rPr>
        <w:tab/>
      </w:r>
      <w:r w:rsidRPr="00130D53">
        <w:rPr>
          <w:rFonts w:ascii="Times New Roman" w:hAnsi="Times New Roman" w:cs="Times New Roman"/>
          <w:sz w:val="18"/>
          <w:szCs w:val="18"/>
        </w:rPr>
        <w:tab/>
        <w:t>Ing. M</w:t>
      </w:r>
      <w:r w:rsidR="00805946">
        <w:rPr>
          <w:rFonts w:ascii="Times New Roman" w:hAnsi="Times New Roman" w:cs="Times New Roman"/>
          <w:sz w:val="18"/>
          <w:szCs w:val="18"/>
        </w:rPr>
        <w:t>.</w:t>
      </w:r>
      <w:r w:rsidRPr="00130D53">
        <w:rPr>
          <w:rFonts w:ascii="Times New Roman" w:hAnsi="Times New Roman" w:cs="Times New Roman"/>
          <w:sz w:val="18"/>
          <w:szCs w:val="18"/>
        </w:rPr>
        <w:t xml:space="preserve"> F</w:t>
      </w:r>
      <w:r w:rsidR="00805946">
        <w:rPr>
          <w:rFonts w:ascii="Times New Roman" w:hAnsi="Times New Roman" w:cs="Times New Roman"/>
          <w:sz w:val="18"/>
          <w:szCs w:val="18"/>
        </w:rPr>
        <w:t>.</w:t>
      </w:r>
    </w:p>
    <w:p w14:paraId="7F2CFF4B" w14:textId="77777777" w:rsidR="00130D53" w:rsidRPr="00130D53" w:rsidRDefault="00130D53" w:rsidP="00805946">
      <w:pPr>
        <w:spacing w:after="0"/>
        <w:jc w:val="both"/>
        <w:rPr>
          <w:rFonts w:ascii="Times New Roman" w:hAnsi="Times New Roman" w:cs="Times New Roman"/>
          <w:sz w:val="18"/>
          <w:szCs w:val="18"/>
        </w:rPr>
      </w:pPr>
      <w:r w:rsidRPr="00130D53">
        <w:rPr>
          <w:rFonts w:ascii="Times New Roman" w:hAnsi="Times New Roman" w:cs="Times New Roman"/>
          <w:sz w:val="18"/>
          <w:szCs w:val="18"/>
        </w:rPr>
        <w:t>Ing. Jiří Haramul, starosta</w:t>
      </w:r>
    </w:p>
    <w:p w14:paraId="669F88AA" w14:textId="7B8D2D76" w:rsidR="00130D53" w:rsidRPr="00130D53" w:rsidRDefault="00130D53" w:rsidP="00805946">
      <w:pPr>
        <w:spacing w:after="0"/>
        <w:jc w:val="both"/>
        <w:rPr>
          <w:rFonts w:ascii="Arial CE" w:hAnsi="Arial CE" w:cs="Arial CE"/>
          <w:sz w:val="18"/>
          <w:szCs w:val="18"/>
        </w:rPr>
      </w:pPr>
      <w:r w:rsidRPr="00130D53">
        <w:rPr>
          <w:rFonts w:ascii="Times New Roman" w:hAnsi="Times New Roman" w:cs="Times New Roman"/>
          <w:sz w:val="18"/>
          <w:szCs w:val="18"/>
        </w:rPr>
        <w:br/>
        <w:t xml:space="preserve">                                                                                       </w:t>
      </w:r>
      <w:r w:rsidR="00805946">
        <w:rPr>
          <w:rFonts w:ascii="Times New Roman" w:hAnsi="Times New Roman" w:cs="Times New Roman"/>
          <w:sz w:val="18"/>
          <w:szCs w:val="18"/>
        </w:rPr>
        <w:t xml:space="preserve">                      </w:t>
      </w:r>
      <w:r w:rsidRPr="00130D53">
        <w:rPr>
          <w:rFonts w:ascii="Times New Roman" w:hAnsi="Times New Roman" w:cs="Times New Roman"/>
          <w:sz w:val="18"/>
          <w:szCs w:val="18"/>
        </w:rPr>
        <w:t xml:space="preserve"> __________________________</w:t>
      </w:r>
      <w:r w:rsidRPr="00130D53">
        <w:rPr>
          <w:rFonts w:ascii="Times New Roman" w:hAnsi="Times New Roman" w:cs="Times New Roman"/>
          <w:sz w:val="18"/>
          <w:szCs w:val="18"/>
        </w:rPr>
        <w:br/>
      </w:r>
      <w:r w:rsidRPr="00130D53">
        <w:rPr>
          <w:rFonts w:ascii="Times New Roman" w:hAnsi="Times New Roman" w:cs="Times New Roman"/>
          <w:sz w:val="18"/>
          <w:szCs w:val="18"/>
        </w:rPr>
        <w:tab/>
      </w:r>
      <w:r w:rsidRPr="00130D53">
        <w:rPr>
          <w:rFonts w:ascii="Times New Roman" w:hAnsi="Times New Roman" w:cs="Times New Roman"/>
          <w:sz w:val="18"/>
          <w:szCs w:val="18"/>
        </w:rPr>
        <w:tab/>
      </w:r>
      <w:r w:rsidRPr="00130D53">
        <w:rPr>
          <w:rFonts w:ascii="Times New Roman" w:hAnsi="Times New Roman" w:cs="Times New Roman"/>
          <w:sz w:val="18"/>
          <w:szCs w:val="18"/>
        </w:rPr>
        <w:tab/>
      </w:r>
      <w:r w:rsidRPr="00130D53">
        <w:rPr>
          <w:rFonts w:ascii="Times New Roman" w:hAnsi="Times New Roman" w:cs="Times New Roman"/>
          <w:sz w:val="18"/>
          <w:szCs w:val="18"/>
        </w:rPr>
        <w:tab/>
      </w:r>
      <w:r w:rsidRPr="00130D53">
        <w:rPr>
          <w:rFonts w:ascii="Times New Roman" w:hAnsi="Times New Roman" w:cs="Times New Roman"/>
          <w:sz w:val="18"/>
          <w:szCs w:val="18"/>
        </w:rPr>
        <w:tab/>
      </w:r>
      <w:r w:rsidRPr="00130D53">
        <w:rPr>
          <w:rFonts w:ascii="Times New Roman" w:hAnsi="Times New Roman" w:cs="Times New Roman"/>
          <w:sz w:val="18"/>
          <w:szCs w:val="18"/>
        </w:rPr>
        <w:tab/>
      </w:r>
      <w:r w:rsidRPr="00130D53">
        <w:rPr>
          <w:rFonts w:ascii="Times New Roman" w:hAnsi="Times New Roman" w:cs="Times New Roman"/>
          <w:sz w:val="18"/>
          <w:szCs w:val="18"/>
        </w:rPr>
        <w:tab/>
        <w:t>K</w:t>
      </w:r>
      <w:r w:rsidR="00805946">
        <w:rPr>
          <w:rFonts w:ascii="Times New Roman" w:hAnsi="Times New Roman" w:cs="Times New Roman"/>
          <w:sz w:val="18"/>
          <w:szCs w:val="18"/>
        </w:rPr>
        <w:t>.</w:t>
      </w:r>
      <w:r w:rsidRPr="00130D53">
        <w:rPr>
          <w:rFonts w:ascii="Times New Roman" w:hAnsi="Times New Roman" w:cs="Times New Roman"/>
          <w:sz w:val="18"/>
          <w:szCs w:val="18"/>
        </w:rPr>
        <w:t>F</w:t>
      </w:r>
      <w:r w:rsidR="00805946">
        <w:rPr>
          <w:rFonts w:ascii="Times New Roman" w:hAnsi="Times New Roman" w:cs="Times New Roman"/>
          <w:sz w:val="18"/>
          <w:szCs w:val="18"/>
        </w:rPr>
        <w:t>.</w:t>
      </w:r>
    </w:p>
    <w:sectPr w:rsidR="00130D53" w:rsidRPr="00130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ecial#Default Metrics Font">
    <w:altName w:val="Cambria"/>
    <w:panose1 w:val="00000000000000000000"/>
    <w:charset w:val="00"/>
    <w:family w:val="roman"/>
    <w:notTrueType/>
    <w:pitch w:val="default"/>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6396E"/>
    <w:multiLevelType w:val="hybridMultilevel"/>
    <w:tmpl w:val="25D843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CF82B1F"/>
    <w:multiLevelType w:val="hybridMultilevel"/>
    <w:tmpl w:val="6FF2EF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1A57A0"/>
    <w:multiLevelType w:val="hybridMultilevel"/>
    <w:tmpl w:val="D4044B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B51ED5"/>
    <w:multiLevelType w:val="hybridMultilevel"/>
    <w:tmpl w:val="888249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6B45AD"/>
    <w:multiLevelType w:val="hybridMultilevel"/>
    <w:tmpl w:val="8DACA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D1522B"/>
    <w:multiLevelType w:val="hybridMultilevel"/>
    <w:tmpl w:val="D2466F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DB6ACC"/>
    <w:multiLevelType w:val="hybridMultilevel"/>
    <w:tmpl w:val="AC8627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8728D4"/>
    <w:multiLevelType w:val="hybridMultilevel"/>
    <w:tmpl w:val="14EC08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7117D1"/>
    <w:multiLevelType w:val="multilevel"/>
    <w:tmpl w:val="B59CB5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9F62567"/>
    <w:multiLevelType w:val="hybridMultilevel"/>
    <w:tmpl w:val="C85CF6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EC5993"/>
    <w:multiLevelType w:val="hybridMultilevel"/>
    <w:tmpl w:val="EFA2D7BE"/>
    <w:lvl w:ilvl="0" w:tplc="9AF41F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DA262D9"/>
    <w:multiLevelType w:val="hybridMultilevel"/>
    <w:tmpl w:val="D5AE06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EFE0A74"/>
    <w:multiLevelType w:val="hybridMultilevel"/>
    <w:tmpl w:val="56DEFC4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B76630"/>
    <w:multiLevelType w:val="hybridMultilevel"/>
    <w:tmpl w:val="05304AB8"/>
    <w:lvl w:ilvl="0" w:tplc="30A6A330">
      <w:start w:val="1"/>
      <w:numFmt w:val="decimal"/>
      <w:lvlText w:val="%1."/>
      <w:lvlJc w:val="left"/>
      <w:pPr>
        <w:ind w:left="720" w:hanging="360"/>
      </w:pPr>
      <w:rPr>
        <w:rFonts w:hint="default"/>
        <w:color w:val="2222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6660A73"/>
    <w:multiLevelType w:val="hybridMultilevel"/>
    <w:tmpl w:val="3632AC66"/>
    <w:lvl w:ilvl="0" w:tplc="EAB00D44">
      <w:numFmt w:val="bullet"/>
      <w:lvlText w:val=""/>
      <w:lvlJc w:val="left"/>
      <w:pPr>
        <w:ind w:left="720" w:hanging="360"/>
      </w:pPr>
      <w:rPr>
        <w:rFonts w:ascii="Symbol" w:eastAsiaTheme="minorHAnsi"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AC94776"/>
    <w:multiLevelType w:val="hybridMultilevel"/>
    <w:tmpl w:val="EA80CB56"/>
    <w:lvl w:ilvl="0" w:tplc="DB528D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91797960">
    <w:abstractNumId w:val="5"/>
  </w:num>
  <w:num w:numId="2" w16cid:durableId="103306063">
    <w:abstractNumId w:val="14"/>
  </w:num>
  <w:num w:numId="3" w16cid:durableId="1460949301">
    <w:abstractNumId w:val="13"/>
  </w:num>
  <w:num w:numId="4" w16cid:durableId="5790957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8600477">
    <w:abstractNumId w:val="6"/>
  </w:num>
  <w:num w:numId="6" w16cid:durableId="1367562115">
    <w:abstractNumId w:val="9"/>
  </w:num>
  <w:num w:numId="7" w16cid:durableId="150143809">
    <w:abstractNumId w:val="1"/>
  </w:num>
  <w:num w:numId="8" w16cid:durableId="1697191843">
    <w:abstractNumId w:val="7"/>
  </w:num>
  <w:num w:numId="9" w16cid:durableId="2203343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8783337">
    <w:abstractNumId w:val="15"/>
  </w:num>
  <w:num w:numId="11" w16cid:durableId="942105007">
    <w:abstractNumId w:val="10"/>
  </w:num>
  <w:num w:numId="12" w16cid:durableId="27335636">
    <w:abstractNumId w:val="2"/>
  </w:num>
  <w:num w:numId="13" w16cid:durableId="451479695">
    <w:abstractNumId w:val="4"/>
  </w:num>
  <w:num w:numId="14" w16cid:durableId="661003605">
    <w:abstractNumId w:val="11"/>
  </w:num>
  <w:num w:numId="15" w16cid:durableId="405342991">
    <w:abstractNumId w:val="12"/>
  </w:num>
  <w:num w:numId="16" w16cid:durableId="681474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33"/>
    <w:rsid w:val="000357F5"/>
    <w:rsid w:val="000C4048"/>
    <w:rsid w:val="00130D53"/>
    <w:rsid w:val="00135A49"/>
    <w:rsid w:val="00143E6A"/>
    <w:rsid w:val="00167059"/>
    <w:rsid w:val="001E74F0"/>
    <w:rsid w:val="001F1A17"/>
    <w:rsid w:val="001F3F0B"/>
    <w:rsid w:val="002D1196"/>
    <w:rsid w:val="002F6408"/>
    <w:rsid w:val="00341606"/>
    <w:rsid w:val="00370B5B"/>
    <w:rsid w:val="003C2A43"/>
    <w:rsid w:val="00421BC2"/>
    <w:rsid w:val="0048007C"/>
    <w:rsid w:val="00482DE2"/>
    <w:rsid w:val="00490225"/>
    <w:rsid w:val="006570AD"/>
    <w:rsid w:val="007A26A2"/>
    <w:rsid w:val="007A7133"/>
    <w:rsid w:val="007B5414"/>
    <w:rsid w:val="007E4997"/>
    <w:rsid w:val="00805946"/>
    <w:rsid w:val="00821AA1"/>
    <w:rsid w:val="008E3DDB"/>
    <w:rsid w:val="00905E99"/>
    <w:rsid w:val="00942DC8"/>
    <w:rsid w:val="0095484F"/>
    <w:rsid w:val="0096163D"/>
    <w:rsid w:val="009B7F5B"/>
    <w:rsid w:val="009F5597"/>
    <w:rsid w:val="00A13621"/>
    <w:rsid w:val="00A5254E"/>
    <w:rsid w:val="00A66BF3"/>
    <w:rsid w:val="00AB14F9"/>
    <w:rsid w:val="00C213B9"/>
    <w:rsid w:val="00D13F10"/>
    <w:rsid w:val="00D820F3"/>
    <w:rsid w:val="00DA7486"/>
    <w:rsid w:val="00DE3F7B"/>
    <w:rsid w:val="00E5366A"/>
    <w:rsid w:val="00F508C4"/>
    <w:rsid w:val="00F838A6"/>
    <w:rsid w:val="00FD29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C1565"/>
  <w15:chartTrackingRefBased/>
  <w15:docId w15:val="{A9856C01-D452-4B62-B4CB-2D30EBF4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5366A"/>
    <w:pPr>
      <w:spacing w:after="0" w:line="240" w:lineRule="auto"/>
      <w:jc w:val="both"/>
    </w:pPr>
    <w:rPr>
      <w:rFonts w:ascii="Times New Roman" w:eastAsia="Times New Roman" w:hAnsi="Times New Roman" w:cs="Times New Roman"/>
      <w:color w:val="000000"/>
      <w:sz w:val="24"/>
      <w:szCs w:val="20"/>
      <w:lang w:eastAsia="cs-CZ"/>
    </w:rPr>
  </w:style>
  <w:style w:type="character" w:customStyle="1" w:styleId="ZkladntextChar">
    <w:name w:val="Základní text Char"/>
    <w:basedOn w:val="Standardnpsmoodstavce"/>
    <w:link w:val="Zkladntext"/>
    <w:rsid w:val="00E5366A"/>
    <w:rPr>
      <w:rFonts w:ascii="Times New Roman" w:eastAsia="Times New Roman" w:hAnsi="Times New Roman" w:cs="Times New Roman"/>
      <w:color w:val="000000"/>
      <w:sz w:val="24"/>
      <w:szCs w:val="20"/>
      <w:lang w:eastAsia="cs-CZ"/>
    </w:rPr>
  </w:style>
  <w:style w:type="paragraph" w:customStyle="1" w:styleId="Podtreno">
    <w:name w:val="Podtrženo"/>
    <w:rsid w:val="00E5366A"/>
    <w:pPr>
      <w:spacing w:after="0" w:line="240" w:lineRule="auto"/>
      <w:jc w:val="both"/>
    </w:pPr>
    <w:rPr>
      <w:rFonts w:ascii="Times New Roman" w:eastAsia="Times New Roman" w:hAnsi="Times New Roman" w:cs="Times New Roman"/>
      <w:color w:val="000000"/>
      <w:sz w:val="24"/>
      <w:szCs w:val="20"/>
      <w:u w:val="single"/>
      <w:lang w:eastAsia="cs-CZ"/>
    </w:rPr>
  </w:style>
  <w:style w:type="paragraph" w:styleId="Odstavecseseznamem">
    <w:name w:val="List Paragraph"/>
    <w:basedOn w:val="Normln"/>
    <w:uiPriority w:val="34"/>
    <w:qFormat/>
    <w:rsid w:val="00370B5B"/>
    <w:pPr>
      <w:ind w:left="720"/>
      <w:contextualSpacing/>
    </w:pPr>
  </w:style>
  <w:style w:type="character" w:styleId="Hypertextovodkaz">
    <w:name w:val="Hyperlink"/>
    <w:rsid w:val="00A5254E"/>
    <w:rPr>
      <w:color w:val="0000FF"/>
      <w:u w:val="single"/>
    </w:rPr>
  </w:style>
  <w:style w:type="paragraph" w:styleId="Normlnweb">
    <w:name w:val="Normal (Web)"/>
    <w:basedOn w:val="Normln"/>
    <w:uiPriority w:val="99"/>
    <w:unhideWhenUsed/>
    <w:rsid w:val="002D1196"/>
    <w:pPr>
      <w:spacing w:before="100" w:beforeAutospacing="1" w:after="100" w:afterAutospacing="1" w:line="240" w:lineRule="auto"/>
    </w:pPr>
    <w:rPr>
      <w:rFonts w:ascii="Calibri" w:hAnsi="Calibri" w:cs="Calibri"/>
      <w:lang w:eastAsia="cs-CZ"/>
    </w:rPr>
  </w:style>
  <w:style w:type="paragraph" w:styleId="Prosttext">
    <w:name w:val="Plain Text"/>
    <w:basedOn w:val="Normln"/>
    <w:link w:val="ProsttextChar"/>
    <w:uiPriority w:val="99"/>
    <w:unhideWhenUsed/>
    <w:rsid w:val="00F508C4"/>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F508C4"/>
    <w:rPr>
      <w:rFonts w:ascii="Calibri" w:hAnsi="Calibri"/>
      <w:szCs w:val="21"/>
    </w:rPr>
  </w:style>
  <w:style w:type="paragraph" w:customStyle="1" w:styleId="Default">
    <w:name w:val="Default"/>
    <w:rsid w:val="00490225"/>
    <w:pPr>
      <w:autoSpaceDE w:val="0"/>
      <w:autoSpaceDN w:val="0"/>
      <w:adjustRightInd w:val="0"/>
      <w:spacing w:after="0" w:line="240" w:lineRule="auto"/>
    </w:pPr>
    <w:rPr>
      <w:rFonts w:ascii="Calibri" w:hAnsi="Calibri" w:cs="Calibri"/>
      <w:color w:val="000000"/>
      <w:sz w:val="24"/>
      <w:szCs w:val="24"/>
    </w:rPr>
  </w:style>
  <w:style w:type="character" w:styleId="Nevyeenzmnka">
    <w:name w:val="Unresolved Mention"/>
    <w:basedOn w:val="Standardnpsmoodstavce"/>
    <w:uiPriority w:val="99"/>
    <w:semiHidden/>
    <w:unhideWhenUsed/>
    <w:rsid w:val="00130D53"/>
    <w:rPr>
      <w:color w:val="605E5C"/>
      <w:shd w:val="clear" w:color="auto" w:fill="E1DFDD"/>
    </w:rPr>
  </w:style>
  <w:style w:type="character" w:customStyle="1" w:styleId="Bodytext3">
    <w:name w:val="Body text (3)_"/>
    <w:basedOn w:val="Standardnpsmoodstavce"/>
    <w:link w:val="Bodytext30"/>
    <w:rsid w:val="00130D53"/>
    <w:rPr>
      <w:rFonts w:ascii="Special#Default Metrics Font" w:eastAsia="Special#Default Metrics Font" w:hAnsi="Special#Default Metrics Font" w:cs="Special#Default Metrics Font"/>
      <w:sz w:val="20"/>
      <w:szCs w:val="20"/>
      <w:shd w:val="clear" w:color="auto" w:fill="FFFFFF"/>
    </w:rPr>
  </w:style>
  <w:style w:type="paragraph" w:customStyle="1" w:styleId="Bodytext30">
    <w:name w:val="Body text (3)"/>
    <w:basedOn w:val="Normln"/>
    <w:link w:val="Bodytext3"/>
    <w:rsid w:val="00130D53"/>
    <w:pPr>
      <w:widowControl w:val="0"/>
      <w:shd w:val="clear" w:color="auto" w:fill="FFFFFF"/>
      <w:spacing w:before="300" w:after="240" w:line="266" w:lineRule="exact"/>
      <w:ind w:hanging="362"/>
      <w:jc w:val="both"/>
    </w:pPr>
    <w:rPr>
      <w:rFonts w:ascii="Special#Default Metrics Font" w:eastAsia="Special#Default Metrics Font" w:hAnsi="Special#Default Metrics Font" w:cs="Special#Default Metrics Fon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03457">
      <w:bodyDiv w:val="1"/>
      <w:marLeft w:val="0"/>
      <w:marRight w:val="0"/>
      <w:marTop w:val="0"/>
      <w:marBottom w:val="0"/>
      <w:divBdr>
        <w:top w:val="none" w:sz="0" w:space="0" w:color="auto"/>
        <w:left w:val="none" w:sz="0" w:space="0" w:color="auto"/>
        <w:bottom w:val="none" w:sz="0" w:space="0" w:color="auto"/>
        <w:right w:val="none" w:sz="0" w:space="0" w:color="auto"/>
      </w:divBdr>
    </w:div>
    <w:div w:id="133330693">
      <w:bodyDiv w:val="1"/>
      <w:marLeft w:val="0"/>
      <w:marRight w:val="0"/>
      <w:marTop w:val="0"/>
      <w:marBottom w:val="0"/>
      <w:divBdr>
        <w:top w:val="none" w:sz="0" w:space="0" w:color="auto"/>
        <w:left w:val="none" w:sz="0" w:space="0" w:color="auto"/>
        <w:bottom w:val="none" w:sz="0" w:space="0" w:color="auto"/>
        <w:right w:val="none" w:sz="0" w:space="0" w:color="auto"/>
      </w:divBdr>
    </w:div>
    <w:div w:id="281807604">
      <w:bodyDiv w:val="1"/>
      <w:marLeft w:val="0"/>
      <w:marRight w:val="0"/>
      <w:marTop w:val="0"/>
      <w:marBottom w:val="0"/>
      <w:divBdr>
        <w:top w:val="none" w:sz="0" w:space="0" w:color="auto"/>
        <w:left w:val="none" w:sz="0" w:space="0" w:color="auto"/>
        <w:bottom w:val="none" w:sz="0" w:space="0" w:color="auto"/>
        <w:right w:val="none" w:sz="0" w:space="0" w:color="auto"/>
      </w:divBdr>
    </w:div>
    <w:div w:id="296301659">
      <w:bodyDiv w:val="1"/>
      <w:marLeft w:val="0"/>
      <w:marRight w:val="0"/>
      <w:marTop w:val="0"/>
      <w:marBottom w:val="0"/>
      <w:divBdr>
        <w:top w:val="none" w:sz="0" w:space="0" w:color="auto"/>
        <w:left w:val="none" w:sz="0" w:space="0" w:color="auto"/>
        <w:bottom w:val="none" w:sz="0" w:space="0" w:color="auto"/>
        <w:right w:val="none" w:sz="0" w:space="0" w:color="auto"/>
      </w:divBdr>
    </w:div>
    <w:div w:id="353961227">
      <w:bodyDiv w:val="1"/>
      <w:marLeft w:val="0"/>
      <w:marRight w:val="0"/>
      <w:marTop w:val="0"/>
      <w:marBottom w:val="0"/>
      <w:divBdr>
        <w:top w:val="none" w:sz="0" w:space="0" w:color="auto"/>
        <w:left w:val="none" w:sz="0" w:space="0" w:color="auto"/>
        <w:bottom w:val="none" w:sz="0" w:space="0" w:color="auto"/>
        <w:right w:val="none" w:sz="0" w:space="0" w:color="auto"/>
      </w:divBdr>
    </w:div>
    <w:div w:id="441146732">
      <w:bodyDiv w:val="1"/>
      <w:marLeft w:val="0"/>
      <w:marRight w:val="0"/>
      <w:marTop w:val="0"/>
      <w:marBottom w:val="0"/>
      <w:divBdr>
        <w:top w:val="none" w:sz="0" w:space="0" w:color="auto"/>
        <w:left w:val="none" w:sz="0" w:space="0" w:color="auto"/>
        <w:bottom w:val="none" w:sz="0" w:space="0" w:color="auto"/>
        <w:right w:val="none" w:sz="0" w:space="0" w:color="auto"/>
      </w:divBdr>
    </w:div>
    <w:div w:id="616765589">
      <w:bodyDiv w:val="1"/>
      <w:marLeft w:val="0"/>
      <w:marRight w:val="0"/>
      <w:marTop w:val="0"/>
      <w:marBottom w:val="0"/>
      <w:divBdr>
        <w:top w:val="none" w:sz="0" w:space="0" w:color="auto"/>
        <w:left w:val="none" w:sz="0" w:space="0" w:color="auto"/>
        <w:bottom w:val="none" w:sz="0" w:space="0" w:color="auto"/>
        <w:right w:val="none" w:sz="0" w:space="0" w:color="auto"/>
      </w:divBdr>
    </w:div>
    <w:div w:id="664284440">
      <w:bodyDiv w:val="1"/>
      <w:marLeft w:val="0"/>
      <w:marRight w:val="0"/>
      <w:marTop w:val="0"/>
      <w:marBottom w:val="0"/>
      <w:divBdr>
        <w:top w:val="none" w:sz="0" w:space="0" w:color="auto"/>
        <w:left w:val="none" w:sz="0" w:space="0" w:color="auto"/>
        <w:bottom w:val="none" w:sz="0" w:space="0" w:color="auto"/>
        <w:right w:val="none" w:sz="0" w:space="0" w:color="auto"/>
      </w:divBdr>
    </w:div>
    <w:div w:id="746810177">
      <w:bodyDiv w:val="1"/>
      <w:marLeft w:val="0"/>
      <w:marRight w:val="0"/>
      <w:marTop w:val="0"/>
      <w:marBottom w:val="0"/>
      <w:divBdr>
        <w:top w:val="none" w:sz="0" w:space="0" w:color="auto"/>
        <w:left w:val="none" w:sz="0" w:space="0" w:color="auto"/>
        <w:bottom w:val="none" w:sz="0" w:space="0" w:color="auto"/>
        <w:right w:val="none" w:sz="0" w:space="0" w:color="auto"/>
      </w:divBdr>
    </w:div>
    <w:div w:id="780609949">
      <w:bodyDiv w:val="1"/>
      <w:marLeft w:val="0"/>
      <w:marRight w:val="0"/>
      <w:marTop w:val="0"/>
      <w:marBottom w:val="0"/>
      <w:divBdr>
        <w:top w:val="none" w:sz="0" w:space="0" w:color="auto"/>
        <w:left w:val="none" w:sz="0" w:space="0" w:color="auto"/>
        <w:bottom w:val="none" w:sz="0" w:space="0" w:color="auto"/>
        <w:right w:val="none" w:sz="0" w:space="0" w:color="auto"/>
      </w:divBdr>
    </w:div>
    <w:div w:id="1001155076">
      <w:bodyDiv w:val="1"/>
      <w:marLeft w:val="0"/>
      <w:marRight w:val="0"/>
      <w:marTop w:val="0"/>
      <w:marBottom w:val="0"/>
      <w:divBdr>
        <w:top w:val="none" w:sz="0" w:space="0" w:color="auto"/>
        <w:left w:val="none" w:sz="0" w:space="0" w:color="auto"/>
        <w:bottom w:val="none" w:sz="0" w:space="0" w:color="auto"/>
        <w:right w:val="none" w:sz="0" w:space="0" w:color="auto"/>
      </w:divBdr>
    </w:div>
    <w:div w:id="1018387348">
      <w:bodyDiv w:val="1"/>
      <w:marLeft w:val="0"/>
      <w:marRight w:val="0"/>
      <w:marTop w:val="0"/>
      <w:marBottom w:val="0"/>
      <w:divBdr>
        <w:top w:val="none" w:sz="0" w:space="0" w:color="auto"/>
        <w:left w:val="none" w:sz="0" w:space="0" w:color="auto"/>
        <w:bottom w:val="none" w:sz="0" w:space="0" w:color="auto"/>
        <w:right w:val="none" w:sz="0" w:space="0" w:color="auto"/>
      </w:divBdr>
    </w:div>
    <w:div w:id="1113936458">
      <w:bodyDiv w:val="1"/>
      <w:marLeft w:val="0"/>
      <w:marRight w:val="0"/>
      <w:marTop w:val="0"/>
      <w:marBottom w:val="0"/>
      <w:divBdr>
        <w:top w:val="none" w:sz="0" w:space="0" w:color="auto"/>
        <w:left w:val="none" w:sz="0" w:space="0" w:color="auto"/>
        <w:bottom w:val="none" w:sz="0" w:space="0" w:color="auto"/>
        <w:right w:val="none" w:sz="0" w:space="0" w:color="auto"/>
      </w:divBdr>
    </w:div>
    <w:div w:id="1188375580">
      <w:bodyDiv w:val="1"/>
      <w:marLeft w:val="0"/>
      <w:marRight w:val="0"/>
      <w:marTop w:val="0"/>
      <w:marBottom w:val="0"/>
      <w:divBdr>
        <w:top w:val="none" w:sz="0" w:space="0" w:color="auto"/>
        <w:left w:val="none" w:sz="0" w:space="0" w:color="auto"/>
        <w:bottom w:val="none" w:sz="0" w:space="0" w:color="auto"/>
        <w:right w:val="none" w:sz="0" w:space="0" w:color="auto"/>
      </w:divBdr>
    </w:div>
    <w:div w:id="1565948764">
      <w:bodyDiv w:val="1"/>
      <w:marLeft w:val="0"/>
      <w:marRight w:val="0"/>
      <w:marTop w:val="0"/>
      <w:marBottom w:val="0"/>
      <w:divBdr>
        <w:top w:val="none" w:sz="0" w:space="0" w:color="auto"/>
        <w:left w:val="none" w:sz="0" w:space="0" w:color="auto"/>
        <w:bottom w:val="none" w:sz="0" w:space="0" w:color="auto"/>
        <w:right w:val="none" w:sz="0" w:space="0" w:color="auto"/>
      </w:divBdr>
    </w:div>
    <w:div w:id="1756051463">
      <w:bodyDiv w:val="1"/>
      <w:marLeft w:val="0"/>
      <w:marRight w:val="0"/>
      <w:marTop w:val="0"/>
      <w:marBottom w:val="0"/>
      <w:divBdr>
        <w:top w:val="none" w:sz="0" w:space="0" w:color="auto"/>
        <w:left w:val="none" w:sz="0" w:space="0" w:color="auto"/>
        <w:bottom w:val="none" w:sz="0" w:space="0" w:color="auto"/>
        <w:right w:val="none" w:sz="0" w:space="0" w:color="auto"/>
      </w:divBdr>
    </w:div>
    <w:div w:id="1782263283">
      <w:bodyDiv w:val="1"/>
      <w:marLeft w:val="0"/>
      <w:marRight w:val="0"/>
      <w:marTop w:val="0"/>
      <w:marBottom w:val="0"/>
      <w:divBdr>
        <w:top w:val="none" w:sz="0" w:space="0" w:color="auto"/>
        <w:left w:val="none" w:sz="0" w:space="0" w:color="auto"/>
        <w:bottom w:val="none" w:sz="0" w:space="0" w:color="auto"/>
        <w:right w:val="none" w:sz="0" w:space="0" w:color="auto"/>
      </w:divBdr>
    </w:div>
    <w:div w:id="19385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louvy.gov.cz/vyhledavani?q=00240109"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1</Pages>
  <Words>1013</Words>
  <Characters>5981</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martina.vilimkova</dc:creator>
  <cp:keywords/>
  <dc:description/>
  <cp:lastModifiedBy>martina.vilimkova</cp:lastModifiedBy>
  <cp:revision>48</cp:revision>
  <cp:lastPrinted>2025-02-06T09:26:00Z</cp:lastPrinted>
  <dcterms:created xsi:type="dcterms:W3CDTF">2019-01-29T08:21:00Z</dcterms:created>
  <dcterms:modified xsi:type="dcterms:W3CDTF">2025-02-06T09:29:00Z</dcterms:modified>
</cp:coreProperties>
</file>